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5D0C11" w14:textId="77777777" w:rsidR="0091538C" w:rsidRDefault="00000000">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1A51D216" wp14:editId="4FF55B86">
            <wp:extent cx="8801100" cy="1282700"/>
            <wp:effectExtent l="25400" t="25400" r="25400" b="254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8801100" cy="1282700"/>
                    </a:xfrm>
                    <a:prstGeom prst="rect">
                      <a:avLst/>
                    </a:prstGeom>
                    <a:ln w="25400">
                      <a:solidFill>
                        <a:srgbClr val="FFFFFF"/>
                      </a:solidFill>
                      <a:prstDash val="solid"/>
                    </a:ln>
                  </pic:spPr>
                </pic:pic>
              </a:graphicData>
            </a:graphic>
          </wp:inline>
        </w:drawing>
      </w:r>
    </w:p>
    <w:tbl>
      <w:tblPr>
        <w:tblStyle w:val="a"/>
        <w:tblW w:w="1377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85"/>
        <w:gridCol w:w="6885"/>
      </w:tblGrid>
      <w:tr w:rsidR="0091538C" w14:paraId="0A248361" w14:textId="77777777">
        <w:tc>
          <w:tcPr>
            <w:tcW w:w="6885" w:type="dxa"/>
            <w:shd w:val="clear" w:color="auto" w:fill="auto"/>
            <w:tcMar>
              <w:top w:w="100" w:type="dxa"/>
              <w:left w:w="100" w:type="dxa"/>
              <w:bottom w:w="100" w:type="dxa"/>
              <w:right w:w="100" w:type="dxa"/>
            </w:tcMar>
          </w:tcPr>
          <w:p w14:paraId="1BA4C7F0"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Course Name:  Senior Test Prep Math</w:t>
            </w:r>
          </w:p>
        </w:tc>
        <w:tc>
          <w:tcPr>
            <w:tcW w:w="6885" w:type="dxa"/>
            <w:shd w:val="clear" w:color="auto" w:fill="auto"/>
            <w:tcMar>
              <w:top w:w="100" w:type="dxa"/>
              <w:left w:w="100" w:type="dxa"/>
              <w:bottom w:w="100" w:type="dxa"/>
              <w:right w:w="100" w:type="dxa"/>
            </w:tcMar>
          </w:tcPr>
          <w:p w14:paraId="1B96FAE9"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Grade Level(s):  12</w:t>
            </w:r>
          </w:p>
        </w:tc>
      </w:tr>
      <w:tr w:rsidR="0091538C" w14:paraId="2DA52851" w14:textId="77777777">
        <w:tc>
          <w:tcPr>
            <w:tcW w:w="6885" w:type="dxa"/>
            <w:shd w:val="clear" w:color="auto" w:fill="auto"/>
            <w:tcMar>
              <w:top w:w="100" w:type="dxa"/>
              <w:left w:w="100" w:type="dxa"/>
              <w:bottom w:w="100" w:type="dxa"/>
              <w:right w:w="100" w:type="dxa"/>
            </w:tcMar>
          </w:tcPr>
          <w:p w14:paraId="35D0E5B3"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Department:  Mathematics</w:t>
            </w:r>
          </w:p>
        </w:tc>
        <w:tc>
          <w:tcPr>
            <w:tcW w:w="6885" w:type="dxa"/>
            <w:shd w:val="clear" w:color="auto" w:fill="auto"/>
            <w:tcMar>
              <w:top w:w="100" w:type="dxa"/>
              <w:left w:w="100" w:type="dxa"/>
              <w:bottom w:w="100" w:type="dxa"/>
              <w:right w:w="100" w:type="dxa"/>
            </w:tcMar>
          </w:tcPr>
          <w:p w14:paraId="2A08C61E"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Credits:  5</w:t>
            </w:r>
          </w:p>
        </w:tc>
      </w:tr>
      <w:tr w:rsidR="0091538C" w14:paraId="486B12F8" w14:textId="77777777">
        <w:tc>
          <w:tcPr>
            <w:tcW w:w="6885" w:type="dxa"/>
            <w:shd w:val="clear" w:color="auto" w:fill="auto"/>
            <w:tcMar>
              <w:top w:w="100" w:type="dxa"/>
              <w:left w:w="100" w:type="dxa"/>
              <w:bottom w:w="100" w:type="dxa"/>
              <w:right w:w="100" w:type="dxa"/>
            </w:tcMar>
          </w:tcPr>
          <w:p w14:paraId="340886D7"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BOE Adoption Date</w:t>
            </w:r>
          </w:p>
        </w:tc>
        <w:tc>
          <w:tcPr>
            <w:tcW w:w="6885" w:type="dxa"/>
            <w:shd w:val="clear" w:color="auto" w:fill="auto"/>
            <w:tcMar>
              <w:top w:w="100" w:type="dxa"/>
              <w:left w:w="100" w:type="dxa"/>
              <w:bottom w:w="100" w:type="dxa"/>
              <w:right w:w="100" w:type="dxa"/>
            </w:tcMar>
          </w:tcPr>
          <w:p w14:paraId="4629B0A9" w14:textId="77777777" w:rsidR="0091538C"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Revision Date(s):  Summer 2022</w:t>
            </w:r>
          </w:p>
        </w:tc>
      </w:tr>
    </w:tbl>
    <w:p w14:paraId="4EC38A30" w14:textId="77777777" w:rsidR="0091538C" w:rsidRDefault="0091538C">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bookmarkStart w:id="0" w:name="_rxrq6i9ta8x4" w:colFirst="0" w:colLast="0"/>
      <w:bookmarkEnd w:id="0"/>
    </w:p>
    <w:p w14:paraId="3E9921F6" w14:textId="77777777" w:rsidR="0091538C" w:rsidRDefault="00000000">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Course Description</w:t>
      </w:r>
    </w:p>
    <w:p w14:paraId="13B8C1FF" w14:textId="77777777" w:rsidR="0091538C" w:rsidRDefault="00000000">
      <w:pPr>
        <w:widowControl w:val="0"/>
        <w:spacing w:before="20" w:after="240" w:line="65" w:lineRule="auto"/>
        <w:rPr>
          <w:rFonts w:ascii="Times New Roman" w:eastAsia="Times New Roman" w:hAnsi="Times New Roman" w:cs="Times New Roman"/>
          <w:sz w:val="28"/>
          <w:szCs w:val="28"/>
        </w:rPr>
      </w:pPr>
      <w:bookmarkStart w:id="1" w:name="_xt9wqjbjox6e" w:colFirst="0" w:colLast="0"/>
      <w:bookmarkEnd w:id="1"/>
      <w:r>
        <w:rPr>
          <w:rFonts w:ascii="Times New Roman" w:eastAsia="Times New Roman" w:hAnsi="Times New Roman" w:cs="Times New Roman"/>
          <w:sz w:val="28"/>
          <w:szCs w:val="28"/>
        </w:rPr>
        <w:t xml:space="preserve"> </w:t>
      </w:r>
    </w:p>
    <w:p w14:paraId="31F70F22" w14:textId="77777777" w:rsidR="0091538C" w:rsidRDefault="0091538C">
      <w:pPr>
        <w:widowControl w:val="0"/>
        <w:pBdr>
          <w:top w:val="nil"/>
          <w:left w:val="nil"/>
          <w:bottom w:val="nil"/>
          <w:right w:val="nil"/>
          <w:between w:val="nil"/>
        </w:pBdr>
        <w:spacing w:after="0" w:line="240" w:lineRule="auto"/>
        <w:rPr>
          <w:rFonts w:ascii="Century Gothic" w:eastAsia="Century Gothic" w:hAnsi="Century Gothic" w:cs="Century Gothic"/>
          <w:b/>
          <w:color w:val="800000"/>
          <w:sz w:val="24"/>
          <w:szCs w:val="24"/>
        </w:rPr>
      </w:pPr>
      <w:bookmarkStart w:id="2" w:name="_v5t4381ayqo2" w:colFirst="0" w:colLast="0"/>
      <w:bookmarkEnd w:id="2"/>
    </w:p>
    <w:p w14:paraId="6E0C475E" w14:textId="77777777" w:rsidR="0091538C" w:rsidRDefault="00000000">
      <w:pPr>
        <w:widowControl w:val="0"/>
        <w:pBdr>
          <w:top w:val="nil"/>
          <w:left w:val="nil"/>
          <w:bottom w:val="nil"/>
          <w:right w:val="nil"/>
          <w:between w:val="nil"/>
        </w:pBdr>
        <w:spacing w:after="0" w:line="240" w:lineRule="auto"/>
        <w:rPr>
          <w:rFonts w:ascii="Century Gothic" w:eastAsia="Century Gothic" w:hAnsi="Century Gothic" w:cs="Century Gothic"/>
          <w:b/>
          <w:sz w:val="24"/>
          <w:szCs w:val="24"/>
        </w:rPr>
      </w:pPr>
      <w:bookmarkStart w:id="3" w:name="_dy8kdnryz013" w:colFirst="0" w:colLast="0"/>
      <w:bookmarkEnd w:id="3"/>
      <w:r>
        <w:rPr>
          <w:rFonts w:ascii="Century Gothic" w:eastAsia="Century Gothic" w:hAnsi="Century Gothic" w:cs="Century Gothic"/>
          <w:b/>
          <w:sz w:val="24"/>
          <w:szCs w:val="24"/>
        </w:rPr>
        <w:t>This course is offered to those seniors who have not met their New Jersey Graduation Assessment Requirement in mathematics.  Students receive supplemental instruction to assist in meeting an alternate pathway to graduation.</w:t>
      </w:r>
    </w:p>
    <w:p w14:paraId="681ACDF1" w14:textId="77777777" w:rsidR="0091538C" w:rsidRDefault="00000000">
      <w:pPr>
        <w:widowControl w:val="0"/>
        <w:spacing w:before="240"/>
        <w:rPr>
          <w:rFonts w:ascii="Century Gothic" w:eastAsia="Century Gothic" w:hAnsi="Century Gothic" w:cs="Century Gothic"/>
          <w:b/>
          <w:sz w:val="24"/>
          <w:szCs w:val="24"/>
        </w:rPr>
      </w:pPr>
      <w:bookmarkStart w:id="4" w:name="_1duu0kldhgnq" w:colFirst="0" w:colLast="0"/>
      <w:bookmarkEnd w:id="4"/>
      <w:r>
        <w:rPr>
          <w:rFonts w:ascii="Century Gothic" w:eastAsia="Century Gothic" w:hAnsi="Century Gothic" w:cs="Century Gothic"/>
          <w:b/>
          <w:sz w:val="24"/>
          <w:szCs w:val="24"/>
        </w:rPr>
        <w:t xml:space="preserve">This curricular document contains both </w:t>
      </w:r>
      <w:r>
        <w:rPr>
          <w:rFonts w:ascii="Century Gothic" w:eastAsia="Century Gothic" w:hAnsi="Century Gothic" w:cs="Century Gothic"/>
          <w:b/>
          <w:i/>
          <w:sz w:val="24"/>
          <w:szCs w:val="24"/>
        </w:rPr>
        <w:t>pacing guides</w:t>
      </w:r>
      <w:r>
        <w:rPr>
          <w:rFonts w:ascii="Century Gothic" w:eastAsia="Century Gothic" w:hAnsi="Century Gothic" w:cs="Century Gothic"/>
          <w:b/>
          <w:sz w:val="24"/>
          <w:szCs w:val="24"/>
        </w:rPr>
        <w:t xml:space="preserve"> and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The pacing guides serve to communicate an estimated timeframe as to </w:t>
      </w:r>
      <w:r>
        <w:rPr>
          <w:rFonts w:ascii="Century Gothic" w:eastAsia="Century Gothic" w:hAnsi="Century Gothic" w:cs="Century Gothic"/>
          <w:b/>
          <w:i/>
          <w:sz w:val="24"/>
          <w:szCs w:val="24"/>
        </w:rPr>
        <w:t>when</w:t>
      </w:r>
      <w:r>
        <w:rPr>
          <w:rFonts w:ascii="Century Gothic" w:eastAsia="Century Gothic" w:hAnsi="Century Gothic" w:cs="Century Gothic"/>
          <w:b/>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contain more detailed information as to the content, goals, and objectives of the course well as how students will be assessed.</w:t>
      </w:r>
    </w:p>
    <w:p w14:paraId="675B8CDC" w14:textId="77777777" w:rsidR="0091538C" w:rsidRDefault="0091538C">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bookmarkStart w:id="5" w:name="_2ejmrkh06rbd" w:colFirst="0" w:colLast="0"/>
      <w:bookmarkEnd w:id="5"/>
    </w:p>
    <w:p w14:paraId="3E37CCDB" w14:textId="77777777" w:rsidR="0091538C" w:rsidRDefault="0091538C">
      <w:pPr>
        <w:spacing w:after="0" w:line="240" w:lineRule="auto"/>
        <w:ind w:left="720"/>
        <w:rPr>
          <w:rFonts w:ascii="Times New Roman" w:eastAsia="Times New Roman" w:hAnsi="Times New Roman" w:cs="Times New Roman"/>
          <w:sz w:val="20"/>
          <w:szCs w:val="20"/>
        </w:rPr>
      </w:pPr>
    </w:p>
    <w:p w14:paraId="7DBACDD7" w14:textId="77777777" w:rsidR="0091538C" w:rsidRDefault="0091538C">
      <w:pPr>
        <w:spacing w:after="0" w:line="240" w:lineRule="auto"/>
        <w:ind w:left="720"/>
        <w:rPr>
          <w:rFonts w:ascii="Times New Roman" w:eastAsia="Times New Roman" w:hAnsi="Times New Roman" w:cs="Times New Roman"/>
          <w:sz w:val="20"/>
          <w:szCs w:val="20"/>
        </w:rPr>
      </w:pPr>
    </w:p>
    <w:p w14:paraId="02779A9C" w14:textId="77777777" w:rsidR="0091538C" w:rsidRDefault="0091538C">
      <w:pPr>
        <w:spacing w:after="0" w:line="240" w:lineRule="auto"/>
        <w:ind w:left="720"/>
        <w:rPr>
          <w:rFonts w:ascii="Times New Roman" w:eastAsia="Times New Roman" w:hAnsi="Times New Roman" w:cs="Times New Roman"/>
          <w:sz w:val="20"/>
          <w:szCs w:val="20"/>
        </w:rPr>
      </w:pPr>
    </w:p>
    <w:p w14:paraId="4172FC8F" w14:textId="77777777" w:rsidR="0091538C" w:rsidRDefault="0091538C">
      <w:pPr>
        <w:spacing w:after="0" w:line="240" w:lineRule="auto"/>
        <w:ind w:left="720"/>
        <w:rPr>
          <w:rFonts w:ascii="Times New Roman" w:eastAsia="Times New Roman" w:hAnsi="Times New Roman" w:cs="Times New Roman"/>
          <w:sz w:val="20"/>
          <w:szCs w:val="20"/>
        </w:rPr>
      </w:pPr>
    </w:p>
    <w:p w14:paraId="734FC208" w14:textId="77777777" w:rsidR="0091538C" w:rsidRDefault="0091538C">
      <w:pPr>
        <w:spacing w:after="0" w:line="240" w:lineRule="auto"/>
        <w:ind w:left="720"/>
        <w:rPr>
          <w:rFonts w:ascii="Times New Roman" w:eastAsia="Times New Roman" w:hAnsi="Times New Roman" w:cs="Times New Roman"/>
          <w:sz w:val="20"/>
          <w:szCs w:val="20"/>
        </w:rPr>
      </w:pPr>
    </w:p>
    <w:p w14:paraId="55D393B5" w14:textId="77777777" w:rsidR="0091538C" w:rsidRDefault="0091538C">
      <w:pPr>
        <w:spacing w:after="0" w:line="240" w:lineRule="auto"/>
        <w:rPr>
          <w:rFonts w:ascii="Cambria" w:eastAsia="Cambria" w:hAnsi="Cambria" w:cs="Cambria"/>
          <w:sz w:val="24"/>
          <w:szCs w:val="24"/>
        </w:rPr>
      </w:pPr>
    </w:p>
    <w:tbl>
      <w:tblPr>
        <w:tblStyle w:val="a0"/>
        <w:tblW w:w="14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40"/>
        <w:gridCol w:w="540"/>
        <w:gridCol w:w="1260"/>
        <w:gridCol w:w="600"/>
        <w:gridCol w:w="440"/>
        <w:gridCol w:w="80"/>
        <w:gridCol w:w="840"/>
        <w:gridCol w:w="1040"/>
        <w:gridCol w:w="1080"/>
        <w:gridCol w:w="2800"/>
      </w:tblGrid>
      <w:tr w:rsidR="0091538C" w14:paraId="2C7AEAED" w14:textId="77777777">
        <w:trPr>
          <w:trHeight w:val="320"/>
          <w:jc w:val="center"/>
        </w:trPr>
        <w:tc>
          <w:tcPr>
            <w:tcW w:w="14520" w:type="dxa"/>
            <w:gridSpan w:val="11"/>
            <w:shd w:val="clear" w:color="auto" w:fill="82002B"/>
          </w:tcPr>
          <w:p w14:paraId="30D668B0" w14:textId="77777777" w:rsidR="0091538C" w:rsidRDefault="00000000">
            <w:pPr>
              <w:tabs>
                <w:tab w:val="center" w:pos="7241"/>
                <w:tab w:val="left" w:pos="8880"/>
              </w:tabs>
              <w:spacing w:after="0" w:line="240" w:lineRule="auto"/>
              <w:rPr>
                <w:b/>
                <w:color w:val="82002B"/>
                <w:sz w:val="24"/>
                <w:szCs w:val="24"/>
              </w:rPr>
            </w:pPr>
            <w:r>
              <w:rPr>
                <w:b/>
                <w:color w:val="FFFFFF"/>
                <w:sz w:val="24"/>
                <w:szCs w:val="24"/>
              </w:rPr>
              <w:tab/>
              <w:t>Instructional Unit Map</w:t>
            </w:r>
            <w:r>
              <w:rPr>
                <w:b/>
                <w:color w:val="FFFFFF"/>
                <w:sz w:val="24"/>
                <w:szCs w:val="24"/>
              </w:rPr>
              <w:tab/>
            </w:r>
          </w:p>
        </w:tc>
      </w:tr>
      <w:tr w:rsidR="0091538C" w14:paraId="674DB477" w14:textId="77777777">
        <w:trPr>
          <w:trHeight w:val="380"/>
          <w:jc w:val="center"/>
        </w:trPr>
        <w:tc>
          <w:tcPr>
            <w:tcW w:w="14520" w:type="dxa"/>
            <w:gridSpan w:val="11"/>
            <w:shd w:val="clear" w:color="auto" w:fill="FFD965"/>
          </w:tcPr>
          <w:p w14:paraId="0293486A" w14:textId="77777777" w:rsidR="0091538C" w:rsidRDefault="00000000">
            <w:pPr>
              <w:spacing w:after="0" w:line="240" w:lineRule="auto"/>
              <w:rPr>
                <w:rFonts w:ascii="Cambria" w:eastAsia="Cambria" w:hAnsi="Cambria" w:cs="Cambria"/>
                <w:sz w:val="24"/>
                <w:szCs w:val="24"/>
              </w:rPr>
            </w:pPr>
            <w:r>
              <w:rPr>
                <w:b/>
                <w:sz w:val="20"/>
                <w:szCs w:val="20"/>
              </w:rPr>
              <w:lastRenderedPageBreak/>
              <w:t>Course Title:    Test Prep Mathematics</w:t>
            </w:r>
          </w:p>
        </w:tc>
      </w:tr>
      <w:tr w:rsidR="0091538C" w14:paraId="3EEAE46F" w14:textId="77777777">
        <w:trPr>
          <w:trHeight w:val="20"/>
          <w:jc w:val="center"/>
        </w:trPr>
        <w:tc>
          <w:tcPr>
            <w:tcW w:w="2800" w:type="dxa"/>
            <w:shd w:val="clear" w:color="auto" w:fill="F2F2F2"/>
            <w:tcMar>
              <w:top w:w="43" w:type="dxa"/>
              <w:left w:w="115" w:type="dxa"/>
              <w:bottom w:w="43" w:type="dxa"/>
              <w:right w:w="115" w:type="dxa"/>
            </w:tcMar>
          </w:tcPr>
          <w:p w14:paraId="2B112EA6" w14:textId="77777777" w:rsidR="0091538C" w:rsidRDefault="00000000">
            <w:pPr>
              <w:spacing w:after="0" w:line="240" w:lineRule="auto"/>
              <w:rPr>
                <w:rFonts w:ascii="Cambria" w:eastAsia="Cambria" w:hAnsi="Cambria" w:cs="Cambria"/>
                <w:sz w:val="24"/>
                <w:szCs w:val="24"/>
              </w:rPr>
            </w:pPr>
            <w:r>
              <w:rPr>
                <w:b/>
                <w:sz w:val="20"/>
                <w:szCs w:val="20"/>
              </w:rPr>
              <w:t>Teacher(s):</w:t>
            </w:r>
          </w:p>
        </w:tc>
        <w:tc>
          <w:tcPr>
            <w:tcW w:w="5960" w:type="dxa"/>
            <w:gridSpan w:val="6"/>
            <w:tcMar>
              <w:top w:w="43" w:type="dxa"/>
              <w:left w:w="115" w:type="dxa"/>
              <w:bottom w:w="43" w:type="dxa"/>
              <w:right w:w="115" w:type="dxa"/>
            </w:tcMar>
          </w:tcPr>
          <w:p w14:paraId="4D37529F"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Rynkiewicz</w:t>
            </w:r>
          </w:p>
        </w:tc>
        <w:tc>
          <w:tcPr>
            <w:tcW w:w="1880" w:type="dxa"/>
            <w:gridSpan w:val="2"/>
            <w:shd w:val="clear" w:color="auto" w:fill="F2F2F2"/>
            <w:tcMar>
              <w:top w:w="43" w:type="dxa"/>
              <w:left w:w="115" w:type="dxa"/>
              <w:bottom w:w="43" w:type="dxa"/>
              <w:right w:w="115" w:type="dxa"/>
            </w:tcMar>
          </w:tcPr>
          <w:p w14:paraId="5E698011" w14:textId="77777777" w:rsidR="0091538C" w:rsidRDefault="00000000">
            <w:pPr>
              <w:spacing w:after="0" w:line="240" w:lineRule="auto"/>
              <w:rPr>
                <w:rFonts w:ascii="Cambria" w:eastAsia="Cambria" w:hAnsi="Cambria" w:cs="Cambria"/>
                <w:sz w:val="24"/>
                <w:szCs w:val="24"/>
              </w:rPr>
            </w:pPr>
            <w:r>
              <w:rPr>
                <w:b/>
                <w:sz w:val="20"/>
                <w:szCs w:val="20"/>
              </w:rPr>
              <w:t xml:space="preserve">Start Date: </w:t>
            </w:r>
          </w:p>
        </w:tc>
        <w:tc>
          <w:tcPr>
            <w:tcW w:w="3880" w:type="dxa"/>
            <w:gridSpan w:val="2"/>
            <w:tcMar>
              <w:top w:w="43" w:type="dxa"/>
              <w:left w:w="115" w:type="dxa"/>
              <w:bottom w:w="43" w:type="dxa"/>
              <w:right w:w="115" w:type="dxa"/>
            </w:tcMar>
          </w:tcPr>
          <w:p w14:paraId="1062F202"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9/8/2021</w:t>
            </w:r>
          </w:p>
        </w:tc>
      </w:tr>
      <w:tr w:rsidR="0091538C" w14:paraId="3D6AD75A" w14:textId="77777777">
        <w:trPr>
          <w:trHeight w:val="300"/>
          <w:jc w:val="center"/>
        </w:trPr>
        <w:tc>
          <w:tcPr>
            <w:tcW w:w="2800" w:type="dxa"/>
            <w:shd w:val="clear" w:color="auto" w:fill="F2F2F2"/>
            <w:tcMar>
              <w:top w:w="43" w:type="dxa"/>
              <w:left w:w="115" w:type="dxa"/>
              <w:bottom w:w="43" w:type="dxa"/>
              <w:right w:w="115" w:type="dxa"/>
            </w:tcMar>
          </w:tcPr>
          <w:p w14:paraId="544A4885" w14:textId="77777777" w:rsidR="0091538C" w:rsidRDefault="00000000">
            <w:pPr>
              <w:spacing w:after="0" w:line="240" w:lineRule="auto"/>
              <w:rPr>
                <w:rFonts w:ascii="Cambria" w:eastAsia="Cambria" w:hAnsi="Cambria" w:cs="Cambria"/>
                <w:sz w:val="24"/>
                <w:szCs w:val="24"/>
              </w:rPr>
            </w:pPr>
            <w:r>
              <w:rPr>
                <w:b/>
                <w:sz w:val="20"/>
                <w:szCs w:val="20"/>
              </w:rPr>
              <w:t>Unit Title and Sequence:</w:t>
            </w:r>
          </w:p>
        </w:tc>
        <w:tc>
          <w:tcPr>
            <w:tcW w:w="5960" w:type="dxa"/>
            <w:gridSpan w:val="6"/>
            <w:tcMar>
              <w:top w:w="43" w:type="dxa"/>
              <w:left w:w="115" w:type="dxa"/>
              <w:bottom w:w="43" w:type="dxa"/>
              <w:right w:w="115" w:type="dxa"/>
            </w:tcMar>
          </w:tcPr>
          <w:p w14:paraId="40CCFA1F" w14:textId="77777777" w:rsidR="0091538C" w:rsidRDefault="00000000">
            <w:pPr>
              <w:spacing w:after="0" w:line="240" w:lineRule="auto"/>
              <w:rPr>
                <w:rFonts w:ascii="Cambria" w:eastAsia="Cambria" w:hAnsi="Cambria" w:cs="Cambria"/>
                <w:color w:val="0070C0"/>
                <w:sz w:val="20"/>
                <w:szCs w:val="20"/>
              </w:rPr>
            </w:pPr>
            <w:r>
              <w:rPr>
                <w:rFonts w:ascii="Cambria" w:eastAsia="Cambria" w:hAnsi="Cambria" w:cs="Cambria"/>
                <w:color w:val="FF0000"/>
                <w:sz w:val="20"/>
                <w:szCs w:val="20"/>
              </w:rPr>
              <w:t>Unit 1 - Preparing for PSAT, SAT, and ACT</w:t>
            </w:r>
          </w:p>
        </w:tc>
        <w:tc>
          <w:tcPr>
            <w:tcW w:w="1880" w:type="dxa"/>
            <w:gridSpan w:val="2"/>
            <w:shd w:val="clear" w:color="auto" w:fill="F2F2F2"/>
            <w:tcMar>
              <w:top w:w="43" w:type="dxa"/>
              <w:left w:w="115" w:type="dxa"/>
              <w:bottom w:w="43" w:type="dxa"/>
              <w:right w:w="115" w:type="dxa"/>
            </w:tcMar>
          </w:tcPr>
          <w:p w14:paraId="12A44F01" w14:textId="77777777" w:rsidR="0091538C" w:rsidRDefault="00000000">
            <w:pPr>
              <w:spacing w:after="0" w:line="240" w:lineRule="auto"/>
              <w:rPr>
                <w:rFonts w:ascii="Cambria" w:eastAsia="Cambria" w:hAnsi="Cambria" w:cs="Cambria"/>
                <w:sz w:val="24"/>
                <w:szCs w:val="24"/>
              </w:rPr>
            </w:pPr>
            <w:r>
              <w:rPr>
                <w:b/>
                <w:sz w:val="20"/>
                <w:szCs w:val="20"/>
              </w:rPr>
              <w:t>Length of Unit:</w:t>
            </w:r>
          </w:p>
        </w:tc>
        <w:tc>
          <w:tcPr>
            <w:tcW w:w="3880" w:type="dxa"/>
            <w:gridSpan w:val="2"/>
            <w:tcMar>
              <w:top w:w="43" w:type="dxa"/>
              <w:left w:w="115" w:type="dxa"/>
              <w:bottom w:w="43" w:type="dxa"/>
              <w:right w:w="115" w:type="dxa"/>
            </w:tcMar>
          </w:tcPr>
          <w:p w14:paraId="4477A7BD" w14:textId="77777777" w:rsidR="0091538C" w:rsidRDefault="00000000">
            <w:pPr>
              <w:spacing w:after="0" w:line="240" w:lineRule="auto"/>
              <w:rPr>
                <w:rFonts w:ascii="Cambria" w:eastAsia="Cambria" w:hAnsi="Cambria" w:cs="Cambria"/>
                <w:sz w:val="24"/>
                <w:szCs w:val="24"/>
              </w:rPr>
            </w:pPr>
            <w:r>
              <w:rPr>
                <w:color w:val="FF0000"/>
                <w:sz w:val="20"/>
                <w:szCs w:val="20"/>
              </w:rPr>
              <w:t>Days 1-99</w:t>
            </w:r>
          </w:p>
        </w:tc>
      </w:tr>
      <w:tr w:rsidR="0091538C" w14:paraId="7A2A5041" w14:textId="77777777">
        <w:trPr>
          <w:trHeight w:val="600"/>
          <w:jc w:val="center"/>
        </w:trPr>
        <w:tc>
          <w:tcPr>
            <w:tcW w:w="2800" w:type="dxa"/>
            <w:shd w:val="clear" w:color="auto" w:fill="F2F2F2"/>
            <w:tcMar>
              <w:top w:w="43" w:type="dxa"/>
              <w:left w:w="115" w:type="dxa"/>
              <w:bottom w:w="43" w:type="dxa"/>
              <w:right w:w="115" w:type="dxa"/>
            </w:tcMar>
          </w:tcPr>
          <w:p w14:paraId="46D45B6E" w14:textId="77777777" w:rsidR="0091538C" w:rsidRDefault="00000000">
            <w:pPr>
              <w:spacing w:after="0" w:line="240" w:lineRule="auto"/>
              <w:rPr>
                <w:rFonts w:ascii="Cambria" w:eastAsia="Cambria" w:hAnsi="Cambria" w:cs="Cambria"/>
                <w:sz w:val="24"/>
                <w:szCs w:val="24"/>
              </w:rPr>
            </w:pPr>
            <w:r>
              <w:rPr>
                <w:b/>
                <w:sz w:val="20"/>
                <w:szCs w:val="20"/>
              </w:rPr>
              <w:t xml:space="preserve">Content Standards (with codes) </w:t>
            </w:r>
            <w:r>
              <w:rPr>
                <w:i/>
                <w:sz w:val="20"/>
                <w:szCs w:val="20"/>
              </w:rPr>
              <w:t>– What do we want them to know, understand, &amp;do?</w:t>
            </w:r>
          </w:p>
        </w:tc>
        <w:tc>
          <w:tcPr>
            <w:tcW w:w="3580" w:type="dxa"/>
            <w:gridSpan w:val="2"/>
            <w:tcMar>
              <w:top w:w="43" w:type="dxa"/>
              <w:left w:w="115" w:type="dxa"/>
              <w:bottom w:w="43" w:type="dxa"/>
              <w:right w:w="115" w:type="dxa"/>
            </w:tcMar>
          </w:tcPr>
          <w:p w14:paraId="5BC46C97"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CCSS.MP.1-8; </w:t>
            </w:r>
          </w:p>
          <w:p w14:paraId="1986D0B3"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N.RN.1-3; N.Q.1-3; N.CN.1-9; N.VM.1-12;</w:t>
            </w:r>
          </w:p>
          <w:p w14:paraId="64010F75"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A.SSE.1-4; A.APR.1-7; A.CED.1-4; A.REI.1-12;</w:t>
            </w:r>
          </w:p>
          <w:p w14:paraId="17BAF0B2"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F.IF.1-9; F.BF.1-5; F.LE.1-5; F.TF.1-9;</w:t>
            </w:r>
          </w:p>
          <w:p w14:paraId="79B0936F"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G.CO.1-13; G.SRT.1-11; G.C.1-7; G.GMD.1-4; G.MG.1-3;</w:t>
            </w:r>
          </w:p>
          <w:p w14:paraId="06150110"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S.ID.1-9; S.IC.1-6; S.CP.1-9; S.MD.1-7</w:t>
            </w:r>
          </w:p>
        </w:tc>
        <w:tc>
          <w:tcPr>
            <w:tcW w:w="1860" w:type="dxa"/>
            <w:gridSpan w:val="2"/>
            <w:shd w:val="clear" w:color="auto" w:fill="F2F2F2"/>
            <w:tcMar>
              <w:top w:w="43" w:type="dxa"/>
              <w:left w:w="115" w:type="dxa"/>
              <w:bottom w:w="43" w:type="dxa"/>
              <w:right w:w="115" w:type="dxa"/>
            </w:tcMar>
          </w:tcPr>
          <w:p w14:paraId="6ED6807A" w14:textId="77777777" w:rsidR="0091538C" w:rsidRDefault="00000000">
            <w:pPr>
              <w:spacing w:after="0" w:line="240" w:lineRule="auto"/>
              <w:rPr>
                <w:rFonts w:ascii="Cambria" w:eastAsia="Cambria" w:hAnsi="Cambria" w:cs="Cambria"/>
                <w:sz w:val="24"/>
                <w:szCs w:val="24"/>
              </w:rPr>
            </w:pPr>
            <w:r>
              <w:rPr>
                <w:b/>
                <w:sz w:val="20"/>
                <w:szCs w:val="20"/>
              </w:rPr>
              <w:t xml:space="preserve">Essential Questions </w:t>
            </w:r>
          </w:p>
        </w:tc>
        <w:tc>
          <w:tcPr>
            <w:tcW w:w="6280" w:type="dxa"/>
            <w:gridSpan w:val="6"/>
            <w:tcMar>
              <w:top w:w="43" w:type="dxa"/>
              <w:left w:w="115" w:type="dxa"/>
              <w:bottom w:w="43" w:type="dxa"/>
              <w:right w:w="115" w:type="dxa"/>
            </w:tcMar>
          </w:tcPr>
          <w:p w14:paraId="360BB4F8" w14:textId="77777777" w:rsidR="0091538C" w:rsidRDefault="00000000">
            <w:pPr>
              <w:spacing w:after="0" w:line="240" w:lineRule="auto"/>
              <w:rPr>
                <w:rFonts w:ascii="Cambria" w:eastAsia="Cambria" w:hAnsi="Cambria" w:cs="Cambria"/>
                <w:i/>
                <w:sz w:val="20"/>
                <w:szCs w:val="20"/>
              </w:rPr>
            </w:pPr>
            <w:r>
              <w:rPr>
                <w:rFonts w:ascii="Cambria" w:eastAsia="Cambria" w:hAnsi="Cambria" w:cs="Cambria"/>
                <w:color w:val="FF0000"/>
                <w:sz w:val="20"/>
                <w:szCs w:val="20"/>
              </w:rPr>
              <w:t>Given the current topic, what are my strengths and weaknesses in relation to this topic?  Would I be able to get a question like this correct on an NJSLA, PSAT, SAT, or ACT?</w:t>
            </w:r>
          </w:p>
        </w:tc>
      </w:tr>
      <w:tr w:rsidR="0091538C" w14:paraId="2603BAF0" w14:textId="77777777">
        <w:trPr>
          <w:trHeight w:val="400"/>
          <w:jc w:val="center"/>
        </w:trPr>
        <w:tc>
          <w:tcPr>
            <w:tcW w:w="2800" w:type="dxa"/>
            <w:shd w:val="clear" w:color="auto" w:fill="F2F2F2"/>
            <w:tcMar>
              <w:top w:w="43" w:type="dxa"/>
              <w:left w:w="115" w:type="dxa"/>
              <w:bottom w:w="43" w:type="dxa"/>
              <w:right w:w="115" w:type="dxa"/>
            </w:tcMar>
          </w:tcPr>
          <w:p w14:paraId="4455B65D" w14:textId="77777777" w:rsidR="0091538C" w:rsidRDefault="00000000">
            <w:pPr>
              <w:spacing w:after="0" w:line="240" w:lineRule="auto"/>
              <w:rPr>
                <w:rFonts w:ascii="Cambria" w:eastAsia="Cambria" w:hAnsi="Cambria" w:cs="Cambria"/>
                <w:sz w:val="24"/>
                <w:szCs w:val="24"/>
              </w:rPr>
            </w:pPr>
            <w:r>
              <w:rPr>
                <w:b/>
                <w:sz w:val="20"/>
                <w:szCs w:val="20"/>
              </w:rPr>
              <w:t xml:space="preserve">Summative Assessment(s) </w:t>
            </w:r>
            <w:r>
              <w:rPr>
                <w:i/>
                <w:sz w:val="20"/>
                <w:szCs w:val="20"/>
              </w:rPr>
              <w:t>(identify as secondary/primary) – How will we know they have gained the knowledge &amp; skills?</w:t>
            </w:r>
          </w:p>
        </w:tc>
        <w:tc>
          <w:tcPr>
            <w:tcW w:w="11720" w:type="dxa"/>
            <w:gridSpan w:val="10"/>
            <w:tcMar>
              <w:top w:w="43" w:type="dxa"/>
              <w:left w:w="115" w:type="dxa"/>
              <w:bottom w:w="43" w:type="dxa"/>
              <w:right w:w="115" w:type="dxa"/>
            </w:tcMar>
          </w:tcPr>
          <w:p w14:paraId="2741E53A"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Students will be given 3-4 quizzes per marking period, which serve as indicators of progress.</w:t>
            </w:r>
          </w:p>
        </w:tc>
      </w:tr>
      <w:tr w:rsidR="0091538C" w14:paraId="1D708720" w14:textId="77777777">
        <w:trPr>
          <w:trHeight w:val="400"/>
          <w:jc w:val="center"/>
        </w:trPr>
        <w:tc>
          <w:tcPr>
            <w:tcW w:w="2800" w:type="dxa"/>
            <w:shd w:val="clear" w:color="auto" w:fill="F2F2F2"/>
            <w:tcMar>
              <w:top w:w="43" w:type="dxa"/>
              <w:left w:w="115" w:type="dxa"/>
              <w:bottom w:w="43" w:type="dxa"/>
              <w:right w:w="115" w:type="dxa"/>
            </w:tcMar>
          </w:tcPr>
          <w:p w14:paraId="78274CFF" w14:textId="77777777" w:rsidR="0091538C" w:rsidRDefault="00000000">
            <w:pPr>
              <w:spacing w:after="0" w:line="240" w:lineRule="auto"/>
              <w:rPr>
                <w:rFonts w:ascii="Cambria" w:eastAsia="Cambria" w:hAnsi="Cambria" w:cs="Cambria"/>
                <w:sz w:val="24"/>
                <w:szCs w:val="24"/>
              </w:rPr>
            </w:pPr>
            <w:r>
              <w:rPr>
                <w:b/>
                <w:sz w:val="20"/>
                <w:szCs w:val="20"/>
              </w:rPr>
              <w:t xml:space="preserve">Unit Pre-assessment(s) </w:t>
            </w:r>
            <w:r>
              <w:rPr>
                <w:i/>
                <w:sz w:val="20"/>
                <w:szCs w:val="20"/>
              </w:rPr>
              <w:t>– What do they know prior?</w:t>
            </w:r>
          </w:p>
          <w:p w14:paraId="16C1BB3D" w14:textId="77777777" w:rsidR="0091538C" w:rsidRDefault="0091538C">
            <w:pPr>
              <w:spacing w:after="0" w:line="240" w:lineRule="auto"/>
              <w:rPr>
                <w:rFonts w:ascii="Cambria" w:eastAsia="Cambria" w:hAnsi="Cambria" w:cs="Cambria"/>
                <w:sz w:val="24"/>
                <w:szCs w:val="24"/>
              </w:rPr>
            </w:pPr>
          </w:p>
        </w:tc>
        <w:tc>
          <w:tcPr>
            <w:tcW w:w="11720" w:type="dxa"/>
            <w:gridSpan w:val="10"/>
            <w:tcMar>
              <w:top w:w="43" w:type="dxa"/>
              <w:left w:w="115" w:type="dxa"/>
              <w:bottom w:w="43" w:type="dxa"/>
              <w:right w:w="115" w:type="dxa"/>
            </w:tcMar>
          </w:tcPr>
          <w:p w14:paraId="2138DC84"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t>Individual student data from NJSLA Algebra 1, NJSLA Geometry, PSAT, SAT, and ACT.</w:t>
            </w:r>
          </w:p>
        </w:tc>
      </w:tr>
      <w:tr w:rsidR="0091538C" w14:paraId="14EFB686" w14:textId="77777777">
        <w:trPr>
          <w:trHeight w:val="840"/>
          <w:jc w:val="center"/>
        </w:trPr>
        <w:tc>
          <w:tcPr>
            <w:tcW w:w="2800" w:type="dxa"/>
            <w:shd w:val="clear" w:color="auto" w:fill="F2F2F2"/>
            <w:tcMar>
              <w:top w:w="43" w:type="dxa"/>
              <w:left w:w="115" w:type="dxa"/>
              <w:bottom w:w="43" w:type="dxa"/>
              <w:right w:w="115" w:type="dxa"/>
            </w:tcMar>
          </w:tcPr>
          <w:p w14:paraId="00FCA1EF" w14:textId="77777777" w:rsidR="0091538C" w:rsidRDefault="00000000">
            <w:pPr>
              <w:spacing w:after="0" w:line="240" w:lineRule="auto"/>
              <w:rPr>
                <w:b/>
                <w:sz w:val="20"/>
                <w:szCs w:val="20"/>
              </w:rPr>
            </w:pPr>
            <w:r>
              <w:rPr>
                <w:b/>
                <w:sz w:val="20"/>
                <w:szCs w:val="20"/>
              </w:rPr>
              <w:t xml:space="preserve">Pre-requisite Skills </w:t>
            </w:r>
            <w:r>
              <w:rPr>
                <w:i/>
                <w:sz w:val="20"/>
                <w:szCs w:val="20"/>
              </w:rPr>
              <w:t xml:space="preserve">– What </w:t>
            </w:r>
            <w:r>
              <w:rPr>
                <w:rFonts w:ascii="Cambria" w:eastAsia="Cambria" w:hAnsi="Cambria" w:cs="Cambria"/>
                <w:i/>
                <w:sz w:val="20"/>
                <w:szCs w:val="20"/>
              </w:rPr>
              <w:t>hurdles may exist for some students?</w:t>
            </w:r>
          </w:p>
        </w:tc>
        <w:tc>
          <w:tcPr>
            <w:tcW w:w="11720" w:type="dxa"/>
            <w:gridSpan w:val="10"/>
            <w:tcMar>
              <w:top w:w="43" w:type="dxa"/>
              <w:left w:w="115" w:type="dxa"/>
              <w:bottom w:w="43" w:type="dxa"/>
              <w:right w:w="115" w:type="dxa"/>
            </w:tcMar>
          </w:tcPr>
          <w:p w14:paraId="76DCEFFD"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Successful completion of Algebra 1 and Geometry course</w:t>
            </w:r>
          </w:p>
        </w:tc>
      </w:tr>
      <w:tr w:rsidR="0091538C" w14:paraId="63BD84FB" w14:textId="77777777">
        <w:trPr>
          <w:trHeight w:val="200"/>
          <w:jc w:val="center"/>
        </w:trPr>
        <w:tc>
          <w:tcPr>
            <w:tcW w:w="2800" w:type="dxa"/>
            <w:vMerge w:val="restart"/>
            <w:shd w:val="clear" w:color="auto" w:fill="F2F2F2"/>
            <w:tcMar>
              <w:top w:w="43" w:type="dxa"/>
              <w:left w:w="115" w:type="dxa"/>
              <w:bottom w:w="43" w:type="dxa"/>
              <w:right w:w="115" w:type="dxa"/>
            </w:tcMar>
          </w:tcPr>
          <w:p w14:paraId="4B39EA34" w14:textId="77777777" w:rsidR="0091538C" w:rsidRDefault="00000000">
            <w:pPr>
              <w:spacing w:after="0" w:line="240" w:lineRule="auto"/>
              <w:rPr>
                <w:rFonts w:ascii="Cambria" w:eastAsia="Cambria" w:hAnsi="Cambria" w:cs="Cambria"/>
                <w:sz w:val="24"/>
                <w:szCs w:val="24"/>
              </w:rPr>
            </w:pPr>
            <w:r>
              <w:rPr>
                <w:b/>
                <w:sz w:val="20"/>
                <w:szCs w:val="20"/>
              </w:rPr>
              <w:t xml:space="preserve">Instructional/Assessment  Scaffolds  </w:t>
            </w:r>
            <w:r>
              <w:rPr>
                <w:i/>
                <w:sz w:val="20"/>
                <w:szCs w:val="20"/>
              </w:rPr>
              <w:t xml:space="preserve">(Modifications /Accommodations) – planned for prior to instruction </w:t>
            </w:r>
          </w:p>
        </w:tc>
        <w:tc>
          <w:tcPr>
            <w:tcW w:w="3040" w:type="dxa"/>
            <w:shd w:val="clear" w:color="auto" w:fill="F2F2F2"/>
            <w:tcMar>
              <w:top w:w="43" w:type="dxa"/>
              <w:left w:w="115" w:type="dxa"/>
              <w:bottom w:w="43" w:type="dxa"/>
              <w:right w:w="115" w:type="dxa"/>
            </w:tcMar>
          </w:tcPr>
          <w:p w14:paraId="07DA9739" w14:textId="77777777" w:rsidR="0091538C" w:rsidRDefault="00000000">
            <w:pPr>
              <w:spacing w:after="0" w:line="240" w:lineRule="auto"/>
              <w:jc w:val="center"/>
              <w:rPr>
                <w:rFonts w:ascii="Cambria" w:eastAsia="Cambria" w:hAnsi="Cambria" w:cs="Cambria"/>
                <w:sz w:val="24"/>
                <w:szCs w:val="24"/>
              </w:rPr>
            </w:pPr>
            <w:r>
              <w:rPr>
                <w:b/>
                <w:sz w:val="20"/>
                <w:szCs w:val="20"/>
              </w:rPr>
              <w:t>English Language Learners</w:t>
            </w:r>
          </w:p>
        </w:tc>
        <w:tc>
          <w:tcPr>
            <w:tcW w:w="2840" w:type="dxa"/>
            <w:gridSpan w:val="4"/>
            <w:shd w:val="clear" w:color="auto" w:fill="F2F2F2"/>
            <w:tcMar>
              <w:top w:w="43" w:type="dxa"/>
              <w:left w:w="115" w:type="dxa"/>
              <w:bottom w:w="43" w:type="dxa"/>
              <w:right w:w="115" w:type="dxa"/>
            </w:tcMar>
          </w:tcPr>
          <w:p w14:paraId="67E82060" w14:textId="77777777" w:rsidR="0091538C" w:rsidRDefault="00000000">
            <w:pPr>
              <w:spacing w:after="0" w:line="240" w:lineRule="auto"/>
              <w:jc w:val="center"/>
              <w:rPr>
                <w:rFonts w:ascii="Cambria" w:eastAsia="Cambria" w:hAnsi="Cambria" w:cs="Cambria"/>
                <w:sz w:val="24"/>
                <w:szCs w:val="24"/>
              </w:rPr>
            </w:pPr>
            <w:r>
              <w:rPr>
                <w:b/>
                <w:sz w:val="20"/>
                <w:szCs w:val="20"/>
              </w:rPr>
              <w:t>Special Education Students</w:t>
            </w:r>
          </w:p>
        </w:tc>
        <w:tc>
          <w:tcPr>
            <w:tcW w:w="3040" w:type="dxa"/>
            <w:gridSpan w:val="4"/>
            <w:shd w:val="clear" w:color="auto" w:fill="F2F2F2"/>
            <w:tcMar>
              <w:top w:w="43" w:type="dxa"/>
              <w:left w:w="115" w:type="dxa"/>
              <w:bottom w:w="43" w:type="dxa"/>
              <w:right w:w="115" w:type="dxa"/>
            </w:tcMar>
          </w:tcPr>
          <w:p w14:paraId="4F2EE555" w14:textId="77777777" w:rsidR="0091538C" w:rsidRDefault="00000000">
            <w:pPr>
              <w:spacing w:after="0" w:line="240" w:lineRule="auto"/>
              <w:jc w:val="center"/>
              <w:rPr>
                <w:rFonts w:ascii="Cambria" w:eastAsia="Cambria" w:hAnsi="Cambria" w:cs="Cambria"/>
                <w:sz w:val="24"/>
                <w:szCs w:val="24"/>
              </w:rPr>
            </w:pPr>
            <w:r>
              <w:rPr>
                <w:b/>
                <w:sz w:val="20"/>
                <w:szCs w:val="20"/>
              </w:rPr>
              <w:t>Struggling Learners</w:t>
            </w:r>
          </w:p>
        </w:tc>
        <w:tc>
          <w:tcPr>
            <w:tcW w:w="2800" w:type="dxa"/>
            <w:shd w:val="clear" w:color="auto" w:fill="F2F2F2"/>
            <w:tcMar>
              <w:top w:w="43" w:type="dxa"/>
              <w:left w:w="115" w:type="dxa"/>
              <w:bottom w:w="43" w:type="dxa"/>
              <w:right w:w="115" w:type="dxa"/>
            </w:tcMar>
          </w:tcPr>
          <w:p w14:paraId="5520BB47" w14:textId="77777777" w:rsidR="0091538C" w:rsidRDefault="00000000">
            <w:pPr>
              <w:spacing w:after="0" w:line="240" w:lineRule="auto"/>
              <w:jc w:val="center"/>
              <w:rPr>
                <w:rFonts w:ascii="Cambria" w:eastAsia="Cambria" w:hAnsi="Cambria" w:cs="Cambria"/>
                <w:sz w:val="24"/>
                <w:szCs w:val="24"/>
              </w:rPr>
            </w:pPr>
            <w:r>
              <w:rPr>
                <w:b/>
                <w:sz w:val="20"/>
                <w:szCs w:val="20"/>
              </w:rPr>
              <w:t>Advanced Learners</w:t>
            </w:r>
          </w:p>
        </w:tc>
      </w:tr>
      <w:tr w:rsidR="0091538C" w14:paraId="18284B72" w14:textId="77777777">
        <w:trPr>
          <w:trHeight w:val="700"/>
          <w:jc w:val="center"/>
        </w:trPr>
        <w:tc>
          <w:tcPr>
            <w:tcW w:w="2800" w:type="dxa"/>
            <w:vMerge/>
            <w:shd w:val="clear" w:color="auto" w:fill="F2F2F2"/>
            <w:tcMar>
              <w:top w:w="43" w:type="dxa"/>
              <w:left w:w="115" w:type="dxa"/>
              <w:bottom w:w="43" w:type="dxa"/>
              <w:right w:w="115" w:type="dxa"/>
            </w:tcMar>
          </w:tcPr>
          <w:p w14:paraId="78A38A7D" w14:textId="77777777" w:rsidR="0091538C" w:rsidRDefault="0091538C">
            <w:pPr>
              <w:widowControl w:val="0"/>
              <w:spacing w:after="0"/>
              <w:rPr>
                <w:rFonts w:ascii="Cambria" w:eastAsia="Cambria" w:hAnsi="Cambria" w:cs="Cambria"/>
                <w:sz w:val="24"/>
                <w:szCs w:val="24"/>
              </w:rPr>
            </w:pPr>
          </w:p>
        </w:tc>
        <w:tc>
          <w:tcPr>
            <w:tcW w:w="3040" w:type="dxa"/>
            <w:tcMar>
              <w:top w:w="43" w:type="dxa"/>
              <w:left w:w="115" w:type="dxa"/>
              <w:bottom w:w="43" w:type="dxa"/>
              <w:right w:w="115" w:type="dxa"/>
            </w:tcMar>
          </w:tcPr>
          <w:p w14:paraId="3504E089"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 xml:space="preserve">Modified tests and simplify directions,, read directions aloud, highlight/underline key words, visual aids </w:t>
            </w:r>
          </w:p>
        </w:tc>
        <w:tc>
          <w:tcPr>
            <w:tcW w:w="2840" w:type="dxa"/>
            <w:gridSpan w:val="4"/>
            <w:tcMar>
              <w:top w:w="43" w:type="dxa"/>
              <w:left w:w="115" w:type="dxa"/>
              <w:bottom w:w="43" w:type="dxa"/>
              <w:right w:w="115" w:type="dxa"/>
            </w:tcMar>
          </w:tcPr>
          <w:p w14:paraId="1726BCD1"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Increase the amount of time allowed to complete tests, provide test study guide, encourage use of reassessment policy</w:t>
            </w:r>
          </w:p>
        </w:tc>
        <w:tc>
          <w:tcPr>
            <w:tcW w:w="3040" w:type="dxa"/>
            <w:gridSpan w:val="4"/>
            <w:tcMar>
              <w:top w:w="43" w:type="dxa"/>
              <w:left w:w="115" w:type="dxa"/>
              <w:bottom w:w="43" w:type="dxa"/>
              <w:right w:w="115" w:type="dxa"/>
            </w:tcMar>
          </w:tcPr>
          <w:p w14:paraId="4426579F"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iXL Diagnostic, which is an adaptive assessment tool.  It provides an  accurate, up to the minute portrait of every student, pinpointing their current level of knowledge in each topic.  It gives specific actions for each student to take to close any gaps.</w:t>
            </w:r>
          </w:p>
          <w:p w14:paraId="0DFC435C" w14:textId="77777777" w:rsidR="0091538C" w:rsidRDefault="0091538C">
            <w:pPr>
              <w:spacing w:after="0" w:line="240" w:lineRule="auto"/>
              <w:rPr>
                <w:rFonts w:ascii="Cambria" w:eastAsia="Cambria" w:hAnsi="Cambria" w:cs="Cambria"/>
                <w:color w:val="FF0000"/>
                <w:sz w:val="20"/>
                <w:szCs w:val="20"/>
              </w:rPr>
            </w:pPr>
          </w:p>
        </w:tc>
        <w:tc>
          <w:tcPr>
            <w:tcW w:w="2800" w:type="dxa"/>
            <w:tcMar>
              <w:top w:w="43" w:type="dxa"/>
              <w:left w:w="115" w:type="dxa"/>
              <w:bottom w:w="43" w:type="dxa"/>
              <w:right w:w="115" w:type="dxa"/>
            </w:tcMar>
          </w:tcPr>
          <w:p w14:paraId="21B0D6AC"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Advanced learners are learners who have reached their NJ Mathematics Graduation Requirement.  These students will be given the immediate choice of elective courses to finish the semester.</w:t>
            </w:r>
          </w:p>
        </w:tc>
      </w:tr>
      <w:tr w:rsidR="0091538C" w14:paraId="5119876D" w14:textId="77777777">
        <w:trPr>
          <w:trHeight w:val="240"/>
          <w:jc w:val="center"/>
        </w:trPr>
        <w:tc>
          <w:tcPr>
            <w:tcW w:w="2800" w:type="dxa"/>
            <w:vMerge w:val="restart"/>
            <w:shd w:val="clear" w:color="auto" w:fill="F2F2F2"/>
            <w:tcMar>
              <w:top w:w="43" w:type="dxa"/>
              <w:left w:w="115" w:type="dxa"/>
              <w:bottom w:w="43" w:type="dxa"/>
              <w:right w:w="115" w:type="dxa"/>
            </w:tcMar>
          </w:tcPr>
          <w:p w14:paraId="5CE3086A" w14:textId="77777777" w:rsidR="0091538C" w:rsidRDefault="00000000">
            <w:pPr>
              <w:spacing w:after="0" w:line="240" w:lineRule="auto"/>
              <w:rPr>
                <w:rFonts w:ascii="Cambria" w:eastAsia="Cambria" w:hAnsi="Cambria" w:cs="Cambria"/>
                <w:sz w:val="24"/>
                <w:szCs w:val="24"/>
              </w:rPr>
            </w:pPr>
            <w:r>
              <w:rPr>
                <w:b/>
                <w:sz w:val="20"/>
                <w:szCs w:val="20"/>
              </w:rPr>
              <w:t xml:space="preserve">Differentiated Instructional </w:t>
            </w:r>
          </w:p>
          <w:p w14:paraId="0CC6A699" w14:textId="77777777" w:rsidR="0091538C" w:rsidRDefault="00000000">
            <w:pPr>
              <w:spacing w:after="0" w:line="240" w:lineRule="auto"/>
              <w:rPr>
                <w:rFonts w:ascii="Cambria" w:eastAsia="Cambria" w:hAnsi="Cambria" w:cs="Cambria"/>
                <w:sz w:val="24"/>
                <w:szCs w:val="24"/>
              </w:rPr>
            </w:pPr>
            <w:r>
              <w:rPr>
                <w:b/>
                <w:sz w:val="20"/>
                <w:szCs w:val="20"/>
              </w:rPr>
              <w:lastRenderedPageBreak/>
              <w:t xml:space="preserve">Methods: </w:t>
            </w:r>
          </w:p>
          <w:p w14:paraId="3BF1F820" w14:textId="77777777" w:rsidR="0091538C" w:rsidRDefault="00000000">
            <w:pPr>
              <w:spacing w:after="0" w:line="240" w:lineRule="auto"/>
              <w:rPr>
                <w:rFonts w:ascii="Cambria" w:eastAsia="Cambria" w:hAnsi="Cambria" w:cs="Cambria"/>
                <w:sz w:val="24"/>
                <w:szCs w:val="24"/>
              </w:rPr>
            </w:pPr>
            <w:r>
              <w:rPr>
                <w:i/>
                <w:sz w:val="20"/>
                <w:szCs w:val="20"/>
              </w:rPr>
              <w:t>(Multiple means for students to access content and multiple modes for students to express understanding.)</w:t>
            </w:r>
          </w:p>
        </w:tc>
        <w:tc>
          <w:tcPr>
            <w:tcW w:w="5880" w:type="dxa"/>
            <w:gridSpan w:val="5"/>
            <w:shd w:val="clear" w:color="auto" w:fill="F2F2F2"/>
            <w:tcMar>
              <w:top w:w="43" w:type="dxa"/>
              <w:left w:w="115" w:type="dxa"/>
              <w:bottom w:w="43" w:type="dxa"/>
              <w:right w:w="115" w:type="dxa"/>
            </w:tcMar>
          </w:tcPr>
          <w:p w14:paraId="4CC8B479" w14:textId="77777777" w:rsidR="0091538C" w:rsidRDefault="00000000">
            <w:pPr>
              <w:spacing w:after="0" w:line="240" w:lineRule="auto"/>
              <w:rPr>
                <w:rFonts w:ascii="Cambria" w:eastAsia="Cambria" w:hAnsi="Cambria" w:cs="Cambria"/>
                <w:sz w:val="24"/>
                <w:szCs w:val="24"/>
              </w:rPr>
            </w:pPr>
            <w:r>
              <w:rPr>
                <w:b/>
                <w:sz w:val="20"/>
                <w:szCs w:val="20"/>
              </w:rPr>
              <w:lastRenderedPageBreak/>
              <w:t>Access</w:t>
            </w:r>
            <w:r>
              <w:rPr>
                <w:sz w:val="20"/>
                <w:szCs w:val="20"/>
              </w:rPr>
              <w:t xml:space="preserve"> (Resources and/or Process)</w:t>
            </w:r>
          </w:p>
        </w:tc>
        <w:tc>
          <w:tcPr>
            <w:tcW w:w="5840" w:type="dxa"/>
            <w:gridSpan w:val="5"/>
            <w:shd w:val="clear" w:color="auto" w:fill="F2F2F2"/>
            <w:tcMar>
              <w:top w:w="43" w:type="dxa"/>
              <w:left w:w="115" w:type="dxa"/>
              <w:bottom w:w="43" w:type="dxa"/>
              <w:right w:w="115" w:type="dxa"/>
            </w:tcMar>
          </w:tcPr>
          <w:p w14:paraId="4AC05F6C" w14:textId="77777777" w:rsidR="0091538C" w:rsidRDefault="00000000">
            <w:pPr>
              <w:spacing w:after="0" w:line="240" w:lineRule="auto"/>
              <w:rPr>
                <w:rFonts w:ascii="Cambria" w:eastAsia="Cambria" w:hAnsi="Cambria" w:cs="Cambria"/>
                <w:sz w:val="24"/>
                <w:szCs w:val="24"/>
              </w:rPr>
            </w:pPr>
            <w:r>
              <w:rPr>
                <w:b/>
                <w:sz w:val="20"/>
                <w:szCs w:val="20"/>
              </w:rPr>
              <w:t>Expression</w:t>
            </w:r>
            <w:r>
              <w:rPr>
                <w:sz w:val="20"/>
                <w:szCs w:val="20"/>
              </w:rPr>
              <w:t xml:space="preserve"> (Products and/or Performance)</w:t>
            </w:r>
          </w:p>
        </w:tc>
      </w:tr>
      <w:tr w:rsidR="0091538C" w14:paraId="34066279" w14:textId="77777777">
        <w:trPr>
          <w:trHeight w:val="1220"/>
          <w:jc w:val="center"/>
        </w:trPr>
        <w:tc>
          <w:tcPr>
            <w:tcW w:w="2800" w:type="dxa"/>
            <w:vMerge/>
            <w:shd w:val="clear" w:color="auto" w:fill="F2F2F2"/>
            <w:tcMar>
              <w:top w:w="43" w:type="dxa"/>
              <w:left w:w="115" w:type="dxa"/>
              <w:bottom w:w="43" w:type="dxa"/>
              <w:right w:w="115" w:type="dxa"/>
            </w:tcMar>
          </w:tcPr>
          <w:p w14:paraId="5B6D4E97" w14:textId="77777777" w:rsidR="0091538C" w:rsidRDefault="0091538C">
            <w:pPr>
              <w:widowControl w:val="0"/>
              <w:spacing w:after="0"/>
              <w:rPr>
                <w:rFonts w:ascii="Cambria" w:eastAsia="Cambria" w:hAnsi="Cambria" w:cs="Cambria"/>
                <w:sz w:val="24"/>
                <w:szCs w:val="24"/>
              </w:rPr>
            </w:pPr>
          </w:p>
        </w:tc>
        <w:tc>
          <w:tcPr>
            <w:tcW w:w="5880" w:type="dxa"/>
            <w:gridSpan w:val="5"/>
            <w:tcMar>
              <w:top w:w="43" w:type="dxa"/>
              <w:left w:w="115" w:type="dxa"/>
              <w:bottom w:w="43" w:type="dxa"/>
              <w:right w:w="115" w:type="dxa"/>
            </w:tcMar>
          </w:tcPr>
          <w:p w14:paraId="0B6CE993" w14:textId="77777777" w:rsidR="0091538C" w:rsidRDefault="00000000">
            <w:pPr>
              <w:spacing w:after="0" w:line="240" w:lineRule="auto"/>
              <w:rPr>
                <w:color w:val="FF0000"/>
                <w:sz w:val="20"/>
                <w:szCs w:val="20"/>
              </w:rPr>
            </w:pPr>
            <w:r>
              <w:rPr>
                <w:color w:val="FF0000"/>
                <w:sz w:val="20"/>
                <w:szCs w:val="20"/>
              </w:rPr>
              <w:t xml:space="preserve">If a standardized exam is taken on paper, students will practice on paper.  If a standardized exam is taken on a computer, students will practice on a computer.  Students will use a calculator as a support when it is allowed by the specific test question.  </w:t>
            </w:r>
          </w:p>
        </w:tc>
        <w:tc>
          <w:tcPr>
            <w:tcW w:w="5840" w:type="dxa"/>
            <w:gridSpan w:val="5"/>
            <w:tcMar>
              <w:top w:w="43" w:type="dxa"/>
              <w:left w:w="115" w:type="dxa"/>
              <w:bottom w:w="43" w:type="dxa"/>
              <w:right w:w="115" w:type="dxa"/>
            </w:tcMar>
          </w:tcPr>
          <w:p w14:paraId="6C496366" w14:textId="77777777" w:rsidR="0091538C" w:rsidRDefault="00000000">
            <w:pPr>
              <w:spacing w:after="0" w:line="240" w:lineRule="auto"/>
              <w:rPr>
                <w:color w:val="FF0000"/>
                <w:sz w:val="20"/>
                <w:szCs w:val="20"/>
              </w:rPr>
            </w:pPr>
            <w:r>
              <w:rPr>
                <w:color w:val="FF0000"/>
                <w:sz w:val="20"/>
                <w:szCs w:val="20"/>
              </w:rPr>
              <w:t>Students will explain problems to a classmate or the class.  Students will have options to write an explanation as well.</w:t>
            </w:r>
          </w:p>
          <w:p w14:paraId="56772655" w14:textId="77777777" w:rsidR="0091538C" w:rsidRDefault="0091538C">
            <w:pPr>
              <w:spacing w:after="0" w:line="240" w:lineRule="auto"/>
              <w:rPr>
                <w:rFonts w:ascii="Cambria" w:eastAsia="Cambria" w:hAnsi="Cambria" w:cs="Cambria"/>
                <w:sz w:val="24"/>
                <w:szCs w:val="24"/>
              </w:rPr>
            </w:pPr>
          </w:p>
        </w:tc>
      </w:tr>
      <w:tr w:rsidR="0091538C" w14:paraId="19B38D30" w14:textId="77777777">
        <w:trPr>
          <w:trHeight w:val="660"/>
          <w:jc w:val="center"/>
        </w:trPr>
        <w:tc>
          <w:tcPr>
            <w:tcW w:w="2800" w:type="dxa"/>
            <w:shd w:val="clear" w:color="auto" w:fill="F2F2F2"/>
            <w:tcMar>
              <w:top w:w="43" w:type="dxa"/>
              <w:left w:w="115" w:type="dxa"/>
              <w:bottom w:w="43" w:type="dxa"/>
              <w:right w:w="115" w:type="dxa"/>
            </w:tcMar>
          </w:tcPr>
          <w:p w14:paraId="73FC7C64" w14:textId="77777777" w:rsidR="0091538C" w:rsidRDefault="00000000">
            <w:pPr>
              <w:spacing w:after="0" w:line="240" w:lineRule="auto"/>
              <w:rPr>
                <w:rFonts w:ascii="Cambria" w:eastAsia="Cambria" w:hAnsi="Cambria" w:cs="Cambria"/>
                <w:sz w:val="24"/>
                <w:szCs w:val="24"/>
              </w:rPr>
            </w:pPr>
            <w:r>
              <w:rPr>
                <w:b/>
                <w:sz w:val="20"/>
                <w:szCs w:val="20"/>
              </w:rPr>
              <w:t>Integration of Technology</w:t>
            </w:r>
          </w:p>
        </w:tc>
        <w:tc>
          <w:tcPr>
            <w:tcW w:w="11720" w:type="dxa"/>
            <w:gridSpan w:val="10"/>
            <w:tcMar>
              <w:top w:w="43" w:type="dxa"/>
              <w:left w:w="115" w:type="dxa"/>
              <w:bottom w:w="43" w:type="dxa"/>
              <w:right w:w="115" w:type="dxa"/>
            </w:tcMar>
          </w:tcPr>
          <w:p w14:paraId="383D10A0"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t>The interactive iXL Real Time Diagnostic is adaptive and unique to each student, providing each student with learning experiences to close their specific math learning gaps.</w:t>
            </w:r>
          </w:p>
        </w:tc>
      </w:tr>
      <w:tr w:rsidR="0091538C" w14:paraId="2937B881"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183C33B8" w14:textId="77777777" w:rsidR="0091538C" w:rsidRDefault="00000000">
            <w:pPr>
              <w:spacing w:after="0" w:line="240" w:lineRule="auto"/>
              <w:rPr>
                <w:rFonts w:ascii="Cambria" w:eastAsia="Cambria" w:hAnsi="Cambria" w:cs="Cambria"/>
                <w:sz w:val="24"/>
                <w:szCs w:val="24"/>
              </w:rPr>
            </w:pPr>
            <w:r>
              <w:rPr>
                <w:b/>
                <w:sz w:val="20"/>
                <w:szCs w:val="20"/>
              </w:rPr>
              <w:t>Cross-curricular Standards</w:t>
            </w:r>
          </w:p>
        </w:tc>
        <w:tc>
          <w:tcPr>
            <w:tcW w:w="484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898E60B"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Standards from other content areas that will be supported throughout this unit. </w:t>
            </w:r>
          </w:p>
          <w:p w14:paraId="7CBE29C8" w14:textId="77777777" w:rsidR="0091538C" w:rsidRDefault="00000000">
            <w:pPr>
              <w:spacing w:after="0" w:line="240" w:lineRule="auto"/>
              <w:rPr>
                <w:rFonts w:ascii="Cambria" w:eastAsia="Cambria" w:hAnsi="Cambria" w:cs="Cambria"/>
                <w:sz w:val="20"/>
                <w:szCs w:val="20"/>
              </w:rPr>
            </w:pPr>
            <w:hyperlink r:id="rId7">
              <w:r>
                <w:rPr>
                  <w:rFonts w:ascii="Cambria" w:eastAsia="Cambria" w:hAnsi="Cambria" w:cs="Cambria"/>
                  <w:color w:val="0563C1"/>
                  <w:sz w:val="20"/>
                  <w:szCs w:val="20"/>
                  <w:u w:val="single"/>
                </w:rPr>
                <w:t>NJ Student Learning Standards</w:t>
              </w:r>
            </w:hyperlink>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2655CC2D" w14:textId="77777777" w:rsidR="0091538C" w:rsidRDefault="00000000">
            <w:pPr>
              <w:spacing w:after="0" w:line="240" w:lineRule="auto"/>
              <w:rPr>
                <w:rFonts w:ascii="Cambria" w:eastAsia="Cambria" w:hAnsi="Cambria" w:cs="Cambria"/>
                <w:sz w:val="24"/>
                <w:szCs w:val="24"/>
              </w:rPr>
            </w:pPr>
            <w:r>
              <w:rPr>
                <w:rFonts w:ascii="Times New Roman" w:eastAsia="Times New Roman" w:hAnsi="Times New Roman" w:cs="Times New Roman"/>
                <w:b/>
                <w:color w:val="FF0000"/>
                <w:sz w:val="20"/>
                <w:szCs w:val="20"/>
              </w:rPr>
              <w:t>NJSLS-Career Readiness, Life Literacies, and Key Skills</w:t>
            </w:r>
          </w:p>
        </w:tc>
        <w:tc>
          <w:tcPr>
            <w:tcW w:w="492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486B131"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7E486C47"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3B6EEAEF" w14:textId="77777777" w:rsidR="0091538C" w:rsidRDefault="00000000">
            <w:pPr>
              <w:spacing w:after="0" w:line="240" w:lineRule="auto"/>
              <w:rPr>
                <w:rFonts w:ascii="Cambria" w:eastAsia="Cambria" w:hAnsi="Cambria" w:cs="Cambria"/>
                <w:color w:val="FF0000"/>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r>
    </w:tbl>
    <w:p w14:paraId="59ADF2FF" w14:textId="77777777" w:rsidR="0091538C" w:rsidRDefault="0091538C">
      <w:pPr>
        <w:spacing w:after="0" w:line="240" w:lineRule="auto"/>
        <w:rPr>
          <w:rFonts w:ascii="Cambria" w:eastAsia="Cambria" w:hAnsi="Cambria" w:cs="Cambria"/>
          <w:sz w:val="24"/>
          <w:szCs w:val="24"/>
        </w:rPr>
      </w:pPr>
    </w:p>
    <w:p w14:paraId="014FFB14" w14:textId="77777777" w:rsidR="0091538C" w:rsidRDefault="0091538C">
      <w:pPr>
        <w:spacing w:after="0" w:line="240" w:lineRule="auto"/>
        <w:rPr>
          <w:rFonts w:ascii="Cambria" w:eastAsia="Cambria" w:hAnsi="Cambria" w:cs="Cambria"/>
          <w:sz w:val="24"/>
          <w:szCs w:val="24"/>
        </w:rPr>
      </w:pPr>
    </w:p>
    <w:p w14:paraId="745FEAF4" w14:textId="77777777" w:rsidR="0091538C" w:rsidRDefault="0091538C">
      <w:pPr>
        <w:spacing w:after="0" w:line="240" w:lineRule="auto"/>
        <w:rPr>
          <w:rFonts w:ascii="Cambria" w:eastAsia="Cambria" w:hAnsi="Cambria" w:cs="Cambria"/>
          <w:sz w:val="24"/>
          <w:szCs w:val="24"/>
        </w:rPr>
      </w:pPr>
    </w:p>
    <w:p w14:paraId="1EC597CB" w14:textId="77777777" w:rsidR="0091538C" w:rsidRDefault="0091538C">
      <w:pPr>
        <w:spacing w:after="0" w:line="240" w:lineRule="auto"/>
        <w:rPr>
          <w:rFonts w:ascii="Cambria" w:eastAsia="Cambria" w:hAnsi="Cambria" w:cs="Cambria"/>
          <w:sz w:val="24"/>
          <w:szCs w:val="24"/>
        </w:rPr>
      </w:pPr>
    </w:p>
    <w:p w14:paraId="1D5CFD39" w14:textId="77777777" w:rsidR="0091538C" w:rsidRDefault="0091538C">
      <w:pPr>
        <w:spacing w:after="0" w:line="240" w:lineRule="auto"/>
        <w:rPr>
          <w:rFonts w:ascii="Cambria" w:eastAsia="Cambria" w:hAnsi="Cambria" w:cs="Cambria"/>
          <w:sz w:val="24"/>
          <w:szCs w:val="24"/>
        </w:rPr>
      </w:pPr>
    </w:p>
    <w:p w14:paraId="136B2935" w14:textId="77777777" w:rsidR="0091538C" w:rsidRDefault="0091538C">
      <w:pPr>
        <w:spacing w:after="0" w:line="240" w:lineRule="auto"/>
        <w:rPr>
          <w:rFonts w:ascii="Cambria" w:eastAsia="Cambria" w:hAnsi="Cambria" w:cs="Cambria"/>
          <w:sz w:val="24"/>
          <w:szCs w:val="24"/>
        </w:rPr>
      </w:pPr>
    </w:p>
    <w:tbl>
      <w:tblPr>
        <w:tblStyle w:val="a1"/>
        <w:tblW w:w="14710" w:type="dxa"/>
        <w:tblInd w:w="-130" w:type="dxa"/>
        <w:tblBorders>
          <w:top w:val="single" w:sz="4" w:space="0" w:color="000000"/>
        </w:tblBorders>
        <w:tblLayout w:type="fixed"/>
        <w:tblLook w:val="0000" w:firstRow="0" w:lastRow="0" w:firstColumn="0" w:lastColumn="0" w:noHBand="0" w:noVBand="0"/>
      </w:tblPr>
      <w:tblGrid>
        <w:gridCol w:w="1215"/>
        <w:gridCol w:w="2394"/>
        <w:gridCol w:w="2438"/>
        <w:gridCol w:w="2232"/>
        <w:gridCol w:w="1665"/>
        <w:gridCol w:w="1543"/>
        <w:gridCol w:w="3223"/>
      </w:tblGrid>
      <w:tr w:rsidR="0091538C" w14:paraId="79622ED2" w14:textId="77777777">
        <w:trPr>
          <w:trHeight w:val="100"/>
        </w:trPr>
        <w:tc>
          <w:tcPr>
            <w:tcW w:w="14710" w:type="dxa"/>
            <w:gridSpan w:val="7"/>
            <w:shd w:val="clear" w:color="auto" w:fill="82002B"/>
          </w:tcPr>
          <w:p w14:paraId="1118A442" w14:textId="77777777" w:rsidR="0091538C" w:rsidRDefault="00000000">
            <w:pPr>
              <w:spacing w:after="0" w:line="240" w:lineRule="auto"/>
              <w:jc w:val="center"/>
              <w:rPr>
                <w:b/>
                <w:color w:val="FFFFFF"/>
                <w:sz w:val="24"/>
                <w:szCs w:val="24"/>
              </w:rPr>
            </w:pPr>
            <w:r>
              <w:rPr>
                <w:b/>
                <w:color w:val="FFFFFF"/>
                <w:sz w:val="24"/>
                <w:szCs w:val="24"/>
              </w:rPr>
              <w:lastRenderedPageBreak/>
              <w:t xml:space="preserve">Instructional Learning Plan </w:t>
            </w:r>
          </w:p>
        </w:tc>
      </w:tr>
      <w:tr w:rsidR="0091538C" w14:paraId="3285B2F6" w14:textId="77777777">
        <w:tc>
          <w:tcPr>
            <w:tcW w:w="12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6AB2CFE" w14:textId="77777777" w:rsidR="0091538C" w:rsidRDefault="00000000">
            <w:pPr>
              <w:spacing w:after="0" w:line="240" w:lineRule="auto"/>
              <w:jc w:val="center"/>
              <w:rPr>
                <w:rFonts w:ascii="Cambria" w:eastAsia="Cambria" w:hAnsi="Cambria" w:cs="Cambria"/>
                <w:sz w:val="24"/>
                <w:szCs w:val="24"/>
              </w:rPr>
            </w:pPr>
            <w:r>
              <w:rPr>
                <w:b/>
                <w:sz w:val="18"/>
                <w:szCs w:val="18"/>
              </w:rPr>
              <w:t xml:space="preserve">Timeframe &amp; Dates </w:t>
            </w:r>
          </w:p>
        </w:tc>
        <w:tc>
          <w:tcPr>
            <w:tcW w:w="239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FE9EC1C" w14:textId="77777777" w:rsidR="0091538C" w:rsidRDefault="00000000">
            <w:pPr>
              <w:spacing w:after="0" w:line="240" w:lineRule="auto"/>
              <w:jc w:val="center"/>
              <w:rPr>
                <w:rFonts w:ascii="Cambria" w:eastAsia="Cambria" w:hAnsi="Cambria" w:cs="Cambria"/>
                <w:sz w:val="24"/>
                <w:szCs w:val="24"/>
              </w:rPr>
            </w:pPr>
            <w:r>
              <w:rPr>
                <w:b/>
                <w:sz w:val="18"/>
                <w:szCs w:val="18"/>
              </w:rPr>
              <w:t>Learning Goal(s)</w:t>
            </w:r>
          </w:p>
          <w:p w14:paraId="3C13ADDD" w14:textId="77777777" w:rsidR="0091538C" w:rsidRDefault="00000000">
            <w:pPr>
              <w:spacing w:after="0" w:line="240" w:lineRule="auto"/>
              <w:jc w:val="center"/>
              <w:rPr>
                <w:rFonts w:ascii="Cambria" w:eastAsia="Cambria" w:hAnsi="Cambria" w:cs="Cambria"/>
                <w:sz w:val="24"/>
                <w:szCs w:val="24"/>
              </w:rPr>
            </w:pPr>
            <w:r>
              <w:rPr>
                <w:b/>
                <w:i/>
                <w:sz w:val="18"/>
                <w:szCs w:val="18"/>
              </w:rPr>
              <w:t>(Attach corresponding standards)</w:t>
            </w:r>
          </w:p>
        </w:tc>
        <w:tc>
          <w:tcPr>
            <w:tcW w:w="243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A01B9E5" w14:textId="77777777" w:rsidR="0091538C" w:rsidRDefault="00000000">
            <w:pPr>
              <w:spacing w:after="0" w:line="240" w:lineRule="auto"/>
              <w:jc w:val="center"/>
              <w:rPr>
                <w:rFonts w:ascii="Cambria" w:eastAsia="Cambria" w:hAnsi="Cambria" w:cs="Cambria"/>
                <w:sz w:val="24"/>
                <w:szCs w:val="24"/>
              </w:rPr>
            </w:pPr>
            <w:r>
              <w:rPr>
                <w:b/>
                <w:sz w:val="18"/>
                <w:szCs w:val="18"/>
              </w:rPr>
              <w:t xml:space="preserve">Learning Objective(s) </w:t>
            </w:r>
          </w:p>
          <w:p w14:paraId="0F457264" w14:textId="77777777" w:rsidR="0091538C" w:rsidRDefault="00000000">
            <w:pPr>
              <w:spacing w:after="0" w:line="240" w:lineRule="auto"/>
              <w:jc w:val="center"/>
              <w:rPr>
                <w:rFonts w:ascii="Cambria" w:eastAsia="Cambria" w:hAnsi="Cambria" w:cs="Cambria"/>
                <w:sz w:val="24"/>
                <w:szCs w:val="24"/>
              </w:rPr>
            </w:pPr>
            <w:r>
              <w:rPr>
                <w:b/>
                <w:i/>
                <w:sz w:val="18"/>
                <w:szCs w:val="18"/>
              </w:rPr>
              <w:t>(in order in which they are taught)</w:t>
            </w:r>
          </w:p>
          <w:p w14:paraId="764224E4" w14:textId="77777777" w:rsidR="0091538C" w:rsidRDefault="0091538C">
            <w:pPr>
              <w:spacing w:after="0" w:line="240" w:lineRule="auto"/>
              <w:jc w:val="center"/>
              <w:rPr>
                <w:rFonts w:ascii="Cambria" w:eastAsia="Cambria" w:hAnsi="Cambria" w:cs="Cambria"/>
                <w:sz w:val="24"/>
                <w:szCs w:val="24"/>
              </w:rPr>
            </w:pPr>
          </w:p>
        </w:tc>
        <w:tc>
          <w:tcPr>
            <w:tcW w:w="223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28E325E" w14:textId="77777777" w:rsidR="0091538C" w:rsidRDefault="00000000">
            <w:pPr>
              <w:spacing w:after="0" w:line="240" w:lineRule="auto"/>
              <w:jc w:val="center"/>
              <w:rPr>
                <w:rFonts w:ascii="Cambria" w:eastAsia="Cambria" w:hAnsi="Cambria" w:cs="Cambria"/>
                <w:sz w:val="24"/>
                <w:szCs w:val="24"/>
              </w:rPr>
            </w:pPr>
            <w:r>
              <w:rPr>
                <w:b/>
                <w:sz w:val="18"/>
                <w:szCs w:val="18"/>
              </w:rPr>
              <w:t>Instructional Strategies/Student Activities</w:t>
            </w:r>
          </w:p>
        </w:tc>
        <w:tc>
          <w:tcPr>
            <w:tcW w:w="16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42F1D97" w14:textId="77777777" w:rsidR="0091538C" w:rsidRDefault="00000000">
            <w:pPr>
              <w:spacing w:after="0" w:line="240" w:lineRule="auto"/>
              <w:jc w:val="center"/>
              <w:rPr>
                <w:rFonts w:ascii="Cambria" w:eastAsia="Cambria" w:hAnsi="Cambria" w:cs="Cambria"/>
                <w:sz w:val="24"/>
                <w:szCs w:val="24"/>
              </w:rPr>
            </w:pPr>
            <w:r>
              <w:rPr>
                <w:b/>
                <w:sz w:val="18"/>
                <w:szCs w:val="18"/>
              </w:rPr>
              <w:t>Formative Assessments</w:t>
            </w:r>
          </w:p>
        </w:tc>
        <w:tc>
          <w:tcPr>
            <w:tcW w:w="154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E8ECA60" w14:textId="77777777" w:rsidR="0091538C" w:rsidRDefault="00000000">
            <w:pPr>
              <w:spacing w:after="0" w:line="240" w:lineRule="auto"/>
              <w:jc w:val="center"/>
              <w:rPr>
                <w:rFonts w:ascii="Cambria" w:eastAsia="Cambria" w:hAnsi="Cambria" w:cs="Cambria"/>
                <w:sz w:val="24"/>
                <w:szCs w:val="24"/>
              </w:rPr>
            </w:pPr>
            <w:r>
              <w:rPr>
                <w:b/>
                <w:sz w:val="18"/>
                <w:szCs w:val="18"/>
              </w:rPr>
              <w:t>Resources</w:t>
            </w:r>
          </w:p>
          <w:p w14:paraId="66F69845" w14:textId="77777777" w:rsidR="0091538C" w:rsidRDefault="0091538C">
            <w:pPr>
              <w:spacing w:after="0" w:line="240" w:lineRule="auto"/>
              <w:jc w:val="center"/>
              <w:rPr>
                <w:rFonts w:ascii="Cambria" w:eastAsia="Cambria" w:hAnsi="Cambria" w:cs="Cambria"/>
                <w:sz w:val="24"/>
                <w:szCs w:val="24"/>
              </w:rPr>
            </w:pPr>
          </w:p>
        </w:tc>
        <w:tc>
          <w:tcPr>
            <w:tcW w:w="322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D3C6F47" w14:textId="77777777" w:rsidR="0091538C" w:rsidRDefault="00000000">
            <w:pPr>
              <w:spacing w:after="0" w:line="240" w:lineRule="auto"/>
              <w:jc w:val="center"/>
              <w:rPr>
                <w:rFonts w:ascii="Cambria" w:eastAsia="Cambria" w:hAnsi="Cambria" w:cs="Cambria"/>
                <w:sz w:val="24"/>
                <w:szCs w:val="24"/>
              </w:rPr>
            </w:pPr>
            <w:r>
              <w:rPr>
                <w:b/>
                <w:sz w:val="18"/>
                <w:szCs w:val="18"/>
              </w:rPr>
              <w:t>Reflections</w:t>
            </w:r>
          </w:p>
        </w:tc>
      </w:tr>
      <w:tr w:rsidR="0091538C" w14:paraId="2554D4B9" w14:textId="77777777">
        <w:tc>
          <w:tcPr>
            <w:tcW w:w="12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E2F5BBC" w14:textId="77777777" w:rsidR="0091538C" w:rsidRDefault="00000000">
            <w:pPr>
              <w:spacing w:after="0" w:line="240" w:lineRule="auto"/>
              <w:jc w:val="center"/>
              <w:rPr>
                <w:rFonts w:ascii="Cambria" w:eastAsia="Cambria" w:hAnsi="Cambria" w:cs="Cambria"/>
                <w:color w:val="FF0000"/>
                <w:sz w:val="20"/>
                <w:szCs w:val="20"/>
              </w:rPr>
            </w:pPr>
            <w:r>
              <w:rPr>
                <w:rFonts w:ascii="Cambria" w:eastAsia="Cambria" w:hAnsi="Cambria" w:cs="Cambria"/>
                <w:color w:val="FF0000"/>
                <w:sz w:val="20"/>
                <w:szCs w:val="20"/>
              </w:rPr>
              <w:t xml:space="preserve">Unit 1 - </w:t>
            </w:r>
          </w:p>
        </w:tc>
        <w:tc>
          <w:tcPr>
            <w:tcW w:w="239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9DF295F" w14:textId="77777777" w:rsidR="0091538C" w:rsidRDefault="00000000">
            <w:pPr>
              <w:spacing w:after="0" w:line="240" w:lineRule="auto"/>
              <w:rPr>
                <w:sz w:val="20"/>
                <w:szCs w:val="20"/>
              </w:rPr>
            </w:pPr>
            <w:r>
              <w:rPr>
                <w:color w:val="FF0000"/>
                <w:sz w:val="20"/>
                <w:szCs w:val="20"/>
              </w:rPr>
              <w:t>Students will complete released sample problems from the PSAT, SAT, and ACT.  Students will also work daily on their iXL Diagnostic Individual Learning Plan</w:t>
            </w:r>
          </w:p>
        </w:tc>
        <w:tc>
          <w:tcPr>
            <w:tcW w:w="243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142CE78" w14:textId="77777777" w:rsidR="0091538C" w:rsidRDefault="00000000">
            <w:pPr>
              <w:spacing w:after="0" w:line="240" w:lineRule="auto"/>
              <w:rPr>
                <w:sz w:val="20"/>
                <w:szCs w:val="20"/>
              </w:rPr>
            </w:pPr>
            <w:r>
              <w:rPr>
                <w:color w:val="FF0000"/>
                <w:sz w:val="20"/>
                <w:szCs w:val="20"/>
              </w:rPr>
              <w:t>Students will complete released sample problems from the PSAT, SAT, and ACT.  Students will also work daily on their iXL Diagnostic Individual Learning Plan.  The objective is to successfully complete problems in preparation for standardized assessments</w:t>
            </w:r>
          </w:p>
        </w:tc>
        <w:tc>
          <w:tcPr>
            <w:tcW w:w="223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AF7AAD6" w14:textId="77777777" w:rsidR="0091538C" w:rsidRDefault="00000000">
            <w:pPr>
              <w:spacing w:after="0" w:line="240" w:lineRule="auto"/>
              <w:rPr>
                <w:color w:val="FF0000"/>
                <w:sz w:val="20"/>
                <w:szCs w:val="20"/>
              </w:rPr>
            </w:pPr>
            <w:r>
              <w:rPr>
                <w:color w:val="FF0000"/>
                <w:sz w:val="20"/>
                <w:szCs w:val="20"/>
              </w:rPr>
              <w:t>Work through released sample problems, identifying common themes and mastering problems as they appear again.</w:t>
            </w:r>
          </w:p>
          <w:p w14:paraId="5A619408" w14:textId="77777777" w:rsidR="0091538C" w:rsidRDefault="0091538C">
            <w:pPr>
              <w:spacing w:after="0" w:line="240" w:lineRule="auto"/>
              <w:rPr>
                <w:color w:val="FF0000"/>
                <w:sz w:val="24"/>
                <w:szCs w:val="24"/>
              </w:rPr>
            </w:pPr>
          </w:p>
        </w:tc>
        <w:tc>
          <w:tcPr>
            <w:tcW w:w="16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C78CAE6" w14:textId="77777777" w:rsidR="0091538C" w:rsidRDefault="00000000">
            <w:pPr>
              <w:spacing w:after="0" w:line="240" w:lineRule="auto"/>
              <w:rPr>
                <w:sz w:val="24"/>
                <w:szCs w:val="24"/>
              </w:rPr>
            </w:pPr>
            <w:r>
              <w:rPr>
                <w:color w:val="FF0000"/>
                <w:sz w:val="20"/>
                <w:szCs w:val="20"/>
              </w:rPr>
              <w:t>Daily grade issued based classroom performance.</w:t>
            </w:r>
          </w:p>
          <w:p w14:paraId="710CCB25" w14:textId="77777777" w:rsidR="0091538C" w:rsidRDefault="0091538C">
            <w:pPr>
              <w:spacing w:after="0" w:line="240" w:lineRule="auto"/>
              <w:rPr>
                <w:sz w:val="24"/>
                <w:szCs w:val="24"/>
              </w:rPr>
            </w:pPr>
          </w:p>
        </w:tc>
        <w:tc>
          <w:tcPr>
            <w:tcW w:w="154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2DA325F" w14:textId="77777777" w:rsidR="0091538C" w:rsidRDefault="00000000">
            <w:pPr>
              <w:spacing w:after="0" w:line="240" w:lineRule="auto"/>
              <w:rPr>
                <w:color w:val="FF0000"/>
                <w:sz w:val="20"/>
                <w:szCs w:val="20"/>
              </w:rPr>
            </w:pPr>
            <w:r>
              <w:rPr>
                <w:color w:val="FF0000"/>
                <w:sz w:val="20"/>
                <w:szCs w:val="20"/>
              </w:rPr>
              <w:t>Released exams from Collegeboard and ACT.</w:t>
            </w:r>
          </w:p>
        </w:tc>
        <w:tc>
          <w:tcPr>
            <w:tcW w:w="322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7CB1797" w14:textId="77777777" w:rsidR="0091538C" w:rsidRDefault="00000000">
            <w:pPr>
              <w:spacing w:after="0" w:line="240" w:lineRule="auto"/>
              <w:rPr>
                <w:color w:val="FF0000"/>
                <w:sz w:val="20"/>
                <w:szCs w:val="20"/>
              </w:rPr>
            </w:pPr>
            <w:r>
              <w:rPr>
                <w:color w:val="FF0000"/>
                <w:sz w:val="20"/>
                <w:szCs w:val="20"/>
              </w:rPr>
              <w:t xml:space="preserve">Students will self score daily based on effort and performance.  </w:t>
            </w:r>
          </w:p>
        </w:tc>
      </w:tr>
      <w:tr w:rsidR="0091538C" w14:paraId="176F5F0E" w14:textId="77777777">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2718104" w14:textId="77777777" w:rsidR="0091538C" w:rsidRDefault="00000000">
            <w:pPr>
              <w:spacing w:after="0" w:line="240" w:lineRule="auto"/>
              <w:jc w:val="center"/>
              <w:rPr>
                <w:rFonts w:ascii="Cambria" w:eastAsia="Cambria" w:hAnsi="Cambria" w:cs="Cambria"/>
                <w:sz w:val="24"/>
                <w:szCs w:val="24"/>
              </w:rPr>
            </w:pPr>
            <w:r>
              <w:rPr>
                <w:rFonts w:ascii="Cambria" w:eastAsia="Cambria" w:hAnsi="Cambria" w:cs="Cambria"/>
                <w:sz w:val="24"/>
                <w:szCs w:val="24"/>
              </w:rPr>
              <w:t xml:space="preserve">END OF UNIT SUMMATIVE </w:t>
            </w:r>
          </w:p>
        </w:tc>
      </w:tr>
      <w:tr w:rsidR="0091538C" w14:paraId="25A67339" w14:textId="77777777">
        <w:trPr>
          <w:trHeight w:val="281"/>
        </w:trPr>
        <w:tc>
          <w:tcPr>
            <w:tcW w:w="14710" w:type="dxa"/>
            <w:gridSpan w:val="7"/>
            <w:vMerge w:val="restart"/>
            <w:tcBorders>
              <w:top w:val="single" w:sz="4" w:space="0" w:color="000000"/>
              <w:left w:val="single" w:sz="4" w:space="0" w:color="000000"/>
              <w:bottom w:val="single" w:sz="4" w:space="0" w:color="000000"/>
              <w:right w:val="single" w:sz="4" w:space="0" w:color="000000"/>
            </w:tcBorders>
            <w:tcMar>
              <w:left w:w="115" w:type="dxa"/>
              <w:right w:w="115" w:type="dxa"/>
            </w:tcMar>
          </w:tcPr>
          <w:p w14:paraId="269E6571"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After completing all available exams to attempt to meet NJ Graduation Assessment Requirement, students will either exit Basic Skills Instruction or proceed to the Portfolio Appeal Process.   Students proceeding with the Portfolio Appeal Process will create a personal action plan, with their teacher, to help reach graduation goal.</w:t>
            </w:r>
          </w:p>
        </w:tc>
      </w:tr>
      <w:tr w:rsidR="0091538C" w14:paraId="5C28C49E" w14:textId="77777777">
        <w:trPr>
          <w:trHeight w:val="281"/>
        </w:trPr>
        <w:tc>
          <w:tcPr>
            <w:tcW w:w="14710" w:type="dxa"/>
            <w:gridSpan w:val="7"/>
            <w:vMerge/>
            <w:tcBorders>
              <w:top w:val="single" w:sz="4" w:space="0" w:color="000000"/>
              <w:left w:val="single" w:sz="4" w:space="0" w:color="000000"/>
              <w:bottom w:val="single" w:sz="4" w:space="0" w:color="000000"/>
              <w:right w:val="single" w:sz="4" w:space="0" w:color="000000"/>
            </w:tcBorders>
            <w:tcMar>
              <w:left w:w="115" w:type="dxa"/>
              <w:right w:w="115" w:type="dxa"/>
            </w:tcMar>
          </w:tcPr>
          <w:p w14:paraId="7D9F1D02" w14:textId="77777777" w:rsidR="0091538C" w:rsidRDefault="0091538C">
            <w:pPr>
              <w:spacing w:after="0" w:line="240" w:lineRule="auto"/>
              <w:rPr>
                <w:rFonts w:ascii="Cambria" w:eastAsia="Cambria" w:hAnsi="Cambria" w:cs="Cambria"/>
                <w:sz w:val="24"/>
                <w:szCs w:val="24"/>
              </w:rPr>
            </w:pPr>
          </w:p>
        </w:tc>
      </w:tr>
    </w:tbl>
    <w:p w14:paraId="230BDB02" w14:textId="77777777" w:rsidR="0091538C" w:rsidRDefault="0091538C">
      <w:pPr>
        <w:spacing w:after="0" w:line="240" w:lineRule="auto"/>
        <w:rPr>
          <w:rFonts w:ascii="Cambria" w:eastAsia="Cambria" w:hAnsi="Cambria" w:cs="Cambria"/>
          <w:sz w:val="24"/>
          <w:szCs w:val="24"/>
        </w:rPr>
      </w:pPr>
    </w:p>
    <w:p w14:paraId="18DDAE00" w14:textId="77777777" w:rsidR="0091538C" w:rsidRDefault="0091538C">
      <w:pPr>
        <w:spacing w:after="0" w:line="240" w:lineRule="auto"/>
        <w:ind w:left="720"/>
        <w:rPr>
          <w:rFonts w:ascii="Times New Roman" w:eastAsia="Times New Roman" w:hAnsi="Times New Roman" w:cs="Times New Roman"/>
          <w:sz w:val="20"/>
          <w:szCs w:val="20"/>
        </w:rPr>
      </w:pPr>
    </w:p>
    <w:p w14:paraId="0B68FA6A" w14:textId="77777777" w:rsidR="0091538C" w:rsidRDefault="0091538C">
      <w:pPr>
        <w:spacing w:after="0" w:line="240" w:lineRule="auto"/>
        <w:ind w:left="720"/>
        <w:rPr>
          <w:rFonts w:ascii="Times New Roman" w:eastAsia="Times New Roman" w:hAnsi="Times New Roman" w:cs="Times New Roman"/>
          <w:sz w:val="20"/>
          <w:szCs w:val="20"/>
        </w:rPr>
      </w:pPr>
    </w:p>
    <w:p w14:paraId="555B61C3" w14:textId="77777777" w:rsidR="0091538C" w:rsidRDefault="0091538C">
      <w:pPr>
        <w:spacing w:after="0" w:line="240" w:lineRule="auto"/>
        <w:ind w:left="720"/>
        <w:rPr>
          <w:rFonts w:ascii="Times New Roman" w:eastAsia="Times New Roman" w:hAnsi="Times New Roman" w:cs="Times New Roman"/>
          <w:sz w:val="20"/>
          <w:szCs w:val="20"/>
        </w:rPr>
      </w:pPr>
    </w:p>
    <w:p w14:paraId="2DC26AF4" w14:textId="77777777" w:rsidR="0091538C" w:rsidRDefault="0091538C">
      <w:pPr>
        <w:spacing w:after="0" w:line="240" w:lineRule="auto"/>
        <w:rPr>
          <w:rFonts w:ascii="Cambria" w:eastAsia="Cambria" w:hAnsi="Cambria" w:cs="Cambria"/>
          <w:sz w:val="24"/>
          <w:szCs w:val="24"/>
        </w:rPr>
      </w:pPr>
    </w:p>
    <w:p w14:paraId="168DE8D0" w14:textId="77777777" w:rsidR="0091538C" w:rsidRDefault="0091538C">
      <w:pPr>
        <w:spacing w:after="0" w:line="240" w:lineRule="auto"/>
        <w:rPr>
          <w:rFonts w:ascii="Cambria" w:eastAsia="Cambria" w:hAnsi="Cambria" w:cs="Cambria"/>
          <w:sz w:val="24"/>
          <w:szCs w:val="24"/>
        </w:rPr>
      </w:pPr>
    </w:p>
    <w:tbl>
      <w:tblPr>
        <w:tblStyle w:val="a2"/>
        <w:tblW w:w="145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46"/>
        <w:gridCol w:w="2548"/>
        <w:gridCol w:w="452"/>
        <w:gridCol w:w="1055"/>
        <w:gridCol w:w="502"/>
        <w:gridCol w:w="368"/>
        <w:gridCol w:w="100"/>
        <w:gridCol w:w="703"/>
        <w:gridCol w:w="871"/>
        <w:gridCol w:w="904"/>
        <w:gridCol w:w="2345"/>
        <w:gridCol w:w="2345"/>
      </w:tblGrid>
      <w:tr w:rsidR="0091538C" w14:paraId="33789811" w14:textId="77777777">
        <w:trPr>
          <w:trHeight w:val="320"/>
          <w:jc w:val="center"/>
        </w:trPr>
        <w:tc>
          <w:tcPr>
            <w:tcW w:w="12191" w:type="dxa"/>
            <w:gridSpan w:val="11"/>
            <w:shd w:val="clear" w:color="auto" w:fill="82002B"/>
          </w:tcPr>
          <w:p w14:paraId="5D2922B1" w14:textId="77777777" w:rsidR="0091538C" w:rsidRDefault="00000000">
            <w:pPr>
              <w:tabs>
                <w:tab w:val="center" w:pos="7241"/>
                <w:tab w:val="left" w:pos="8880"/>
              </w:tabs>
              <w:spacing w:after="0" w:line="240" w:lineRule="auto"/>
              <w:rPr>
                <w:b/>
                <w:color w:val="82002B"/>
                <w:sz w:val="24"/>
                <w:szCs w:val="24"/>
              </w:rPr>
            </w:pPr>
            <w:r>
              <w:rPr>
                <w:b/>
                <w:color w:val="FFFFFF"/>
                <w:sz w:val="24"/>
                <w:szCs w:val="24"/>
              </w:rPr>
              <w:tab/>
              <w:t>Instructional Unit Map</w:t>
            </w:r>
            <w:r>
              <w:rPr>
                <w:b/>
                <w:color w:val="FFFFFF"/>
                <w:sz w:val="24"/>
                <w:szCs w:val="24"/>
              </w:rPr>
              <w:tab/>
            </w:r>
          </w:p>
        </w:tc>
        <w:tc>
          <w:tcPr>
            <w:tcW w:w="2345" w:type="dxa"/>
            <w:shd w:val="clear" w:color="auto" w:fill="82002B"/>
          </w:tcPr>
          <w:p w14:paraId="0E24C3CF" w14:textId="77777777" w:rsidR="0091538C" w:rsidRDefault="0091538C">
            <w:pPr>
              <w:widowControl w:val="0"/>
              <w:spacing w:after="0"/>
              <w:rPr>
                <w:b/>
                <w:color w:val="82002B"/>
                <w:sz w:val="24"/>
                <w:szCs w:val="24"/>
              </w:rPr>
            </w:pPr>
          </w:p>
        </w:tc>
      </w:tr>
      <w:tr w:rsidR="0091538C" w14:paraId="00C148B1" w14:textId="77777777">
        <w:trPr>
          <w:trHeight w:val="380"/>
          <w:jc w:val="center"/>
        </w:trPr>
        <w:tc>
          <w:tcPr>
            <w:tcW w:w="12191" w:type="dxa"/>
            <w:gridSpan w:val="11"/>
            <w:shd w:val="clear" w:color="auto" w:fill="FFD965"/>
          </w:tcPr>
          <w:p w14:paraId="346EA309" w14:textId="77777777" w:rsidR="0091538C" w:rsidRDefault="00000000">
            <w:pPr>
              <w:spacing w:after="0" w:line="240" w:lineRule="auto"/>
              <w:rPr>
                <w:rFonts w:ascii="Cambria" w:eastAsia="Cambria" w:hAnsi="Cambria" w:cs="Cambria"/>
                <w:sz w:val="24"/>
                <w:szCs w:val="24"/>
              </w:rPr>
            </w:pPr>
            <w:r>
              <w:rPr>
                <w:b/>
                <w:sz w:val="20"/>
                <w:szCs w:val="20"/>
              </w:rPr>
              <w:t>Course Title:    Test Prep Mathematics</w:t>
            </w:r>
          </w:p>
        </w:tc>
        <w:tc>
          <w:tcPr>
            <w:tcW w:w="2345" w:type="dxa"/>
            <w:shd w:val="clear" w:color="auto" w:fill="FFD965"/>
          </w:tcPr>
          <w:p w14:paraId="13716877" w14:textId="77777777" w:rsidR="0091538C" w:rsidRDefault="0091538C">
            <w:pPr>
              <w:widowControl w:val="0"/>
              <w:spacing w:after="0"/>
              <w:rPr>
                <w:rFonts w:ascii="Cambria" w:eastAsia="Cambria" w:hAnsi="Cambria" w:cs="Cambria"/>
                <w:sz w:val="24"/>
                <w:szCs w:val="24"/>
              </w:rPr>
            </w:pPr>
          </w:p>
        </w:tc>
      </w:tr>
      <w:tr w:rsidR="0091538C" w14:paraId="7A0900F6" w14:textId="77777777">
        <w:trPr>
          <w:trHeight w:val="300"/>
          <w:jc w:val="center"/>
        </w:trPr>
        <w:tc>
          <w:tcPr>
            <w:tcW w:w="2345" w:type="dxa"/>
            <w:shd w:val="clear" w:color="auto" w:fill="F2F2F2"/>
            <w:tcMar>
              <w:top w:w="43" w:type="dxa"/>
              <w:left w:w="115" w:type="dxa"/>
              <w:bottom w:w="43" w:type="dxa"/>
              <w:right w:w="115" w:type="dxa"/>
            </w:tcMar>
          </w:tcPr>
          <w:p w14:paraId="120E6F44" w14:textId="77777777" w:rsidR="0091538C" w:rsidRDefault="00000000">
            <w:pPr>
              <w:spacing w:after="0" w:line="240" w:lineRule="auto"/>
              <w:rPr>
                <w:rFonts w:ascii="Cambria" w:eastAsia="Cambria" w:hAnsi="Cambria" w:cs="Cambria"/>
                <w:sz w:val="24"/>
                <w:szCs w:val="24"/>
              </w:rPr>
            </w:pPr>
            <w:r>
              <w:rPr>
                <w:b/>
                <w:sz w:val="20"/>
                <w:szCs w:val="20"/>
              </w:rPr>
              <w:t>Unit Title and Sequence:</w:t>
            </w:r>
          </w:p>
        </w:tc>
        <w:tc>
          <w:tcPr>
            <w:tcW w:w="5023" w:type="dxa"/>
            <w:gridSpan w:val="6"/>
            <w:tcMar>
              <w:top w:w="43" w:type="dxa"/>
              <w:left w:w="115" w:type="dxa"/>
              <w:bottom w:w="43" w:type="dxa"/>
              <w:right w:w="115" w:type="dxa"/>
            </w:tcMar>
          </w:tcPr>
          <w:p w14:paraId="4ECF49B0" w14:textId="77777777" w:rsidR="0091538C" w:rsidRDefault="00000000">
            <w:pPr>
              <w:spacing w:after="0" w:line="240" w:lineRule="auto"/>
              <w:rPr>
                <w:rFonts w:ascii="Cambria" w:eastAsia="Cambria" w:hAnsi="Cambria" w:cs="Cambria"/>
                <w:color w:val="0070C0"/>
                <w:sz w:val="20"/>
                <w:szCs w:val="20"/>
              </w:rPr>
            </w:pPr>
            <w:r>
              <w:rPr>
                <w:rFonts w:ascii="Cambria" w:eastAsia="Cambria" w:hAnsi="Cambria" w:cs="Cambria"/>
                <w:color w:val="FF0000"/>
                <w:sz w:val="20"/>
                <w:szCs w:val="20"/>
              </w:rPr>
              <w:t>Unit 2 - Preparing for Portfolio Appeals Process</w:t>
            </w:r>
          </w:p>
        </w:tc>
        <w:tc>
          <w:tcPr>
            <w:tcW w:w="1574" w:type="dxa"/>
            <w:gridSpan w:val="2"/>
            <w:shd w:val="clear" w:color="auto" w:fill="F2F2F2"/>
            <w:tcMar>
              <w:top w:w="43" w:type="dxa"/>
              <w:left w:w="115" w:type="dxa"/>
              <w:bottom w:w="43" w:type="dxa"/>
              <w:right w:w="115" w:type="dxa"/>
            </w:tcMar>
          </w:tcPr>
          <w:p w14:paraId="014ABCF2" w14:textId="77777777" w:rsidR="0091538C" w:rsidRDefault="00000000">
            <w:pPr>
              <w:spacing w:after="0" w:line="240" w:lineRule="auto"/>
              <w:rPr>
                <w:rFonts w:ascii="Cambria" w:eastAsia="Cambria" w:hAnsi="Cambria" w:cs="Cambria"/>
                <w:sz w:val="24"/>
                <w:szCs w:val="24"/>
              </w:rPr>
            </w:pPr>
            <w:r>
              <w:rPr>
                <w:b/>
                <w:sz w:val="20"/>
                <w:szCs w:val="20"/>
              </w:rPr>
              <w:t>Length of Unit:</w:t>
            </w:r>
          </w:p>
        </w:tc>
        <w:tc>
          <w:tcPr>
            <w:tcW w:w="3249" w:type="dxa"/>
            <w:gridSpan w:val="2"/>
            <w:tcMar>
              <w:top w:w="43" w:type="dxa"/>
              <w:left w:w="115" w:type="dxa"/>
              <w:bottom w:w="43" w:type="dxa"/>
              <w:right w:w="115" w:type="dxa"/>
            </w:tcMar>
          </w:tcPr>
          <w:p w14:paraId="2B3F3D2C" w14:textId="77777777" w:rsidR="0091538C" w:rsidRDefault="00000000">
            <w:pPr>
              <w:spacing w:after="0" w:line="240" w:lineRule="auto"/>
              <w:rPr>
                <w:rFonts w:ascii="Cambria" w:eastAsia="Cambria" w:hAnsi="Cambria" w:cs="Cambria"/>
                <w:sz w:val="24"/>
                <w:szCs w:val="24"/>
              </w:rPr>
            </w:pPr>
            <w:r>
              <w:rPr>
                <w:color w:val="FF0000"/>
                <w:sz w:val="20"/>
                <w:szCs w:val="20"/>
              </w:rPr>
              <w:t>Days 100-152</w:t>
            </w:r>
          </w:p>
        </w:tc>
        <w:tc>
          <w:tcPr>
            <w:tcW w:w="2345" w:type="dxa"/>
            <w:tcMar>
              <w:top w:w="43" w:type="dxa"/>
              <w:left w:w="115" w:type="dxa"/>
              <w:bottom w:w="43" w:type="dxa"/>
              <w:right w:w="115" w:type="dxa"/>
            </w:tcMar>
          </w:tcPr>
          <w:p w14:paraId="341A8FBC" w14:textId="77777777" w:rsidR="0091538C" w:rsidRDefault="0091538C">
            <w:pPr>
              <w:widowControl w:val="0"/>
              <w:spacing w:after="0"/>
              <w:rPr>
                <w:rFonts w:ascii="Cambria" w:eastAsia="Cambria" w:hAnsi="Cambria" w:cs="Cambria"/>
                <w:sz w:val="24"/>
                <w:szCs w:val="24"/>
              </w:rPr>
            </w:pPr>
          </w:p>
        </w:tc>
      </w:tr>
      <w:tr w:rsidR="0091538C" w14:paraId="1230EA6D" w14:textId="77777777">
        <w:trPr>
          <w:trHeight w:val="600"/>
          <w:jc w:val="center"/>
        </w:trPr>
        <w:tc>
          <w:tcPr>
            <w:tcW w:w="2345" w:type="dxa"/>
            <w:shd w:val="clear" w:color="auto" w:fill="F2F2F2"/>
            <w:tcMar>
              <w:top w:w="43" w:type="dxa"/>
              <w:left w:w="115" w:type="dxa"/>
              <w:bottom w:w="43" w:type="dxa"/>
              <w:right w:w="115" w:type="dxa"/>
            </w:tcMar>
          </w:tcPr>
          <w:p w14:paraId="4676E7DF" w14:textId="77777777" w:rsidR="0091538C" w:rsidRDefault="00000000">
            <w:pPr>
              <w:spacing w:after="0" w:line="240" w:lineRule="auto"/>
              <w:rPr>
                <w:rFonts w:ascii="Cambria" w:eastAsia="Cambria" w:hAnsi="Cambria" w:cs="Cambria"/>
                <w:sz w:val="24"/>
                <w:szCs w:val="24"/>
              </w:rPr>
            </w:pPr>
            <w:bookmarkStart w:id="6" w:name="_ukz1li8xpmqs" w:colFirst="0" w:colLast="0"/>
            <w:bookmarkEnd w:id="6"/>
            <w:r>
              <w:rPr>
                <w:b/>
                <w:sz w:val="20"/>
                <w:szCs w:val="20"/>
              </w:rPr>
              <w:t xml:space="preserve">Content Standards (with codes) </w:t>
            </w:r>
            <w:r>
              <w:rPr>
                <w:i/>
                <w:sz w:val="20"/>
                <w:szCs w:val="20"/>
              </w:rPr>
              <w:t>– What do we want them to know, understand, &amp;do?</w:t>
            </w:r>
          </w:p>
        </w:tc>
        <w:tc>
          <w:tcPr>
            <w:tcW w:w="2998" w:type="dxa"/>
            <w:gridSpan w:val="2"/>
            <w:tcMar>
              <w:top w:w="43" w:type="dxa"/>
              <w:left w:w="115" w:type="dxa"/>
              <w:bottom w:w="43" w:type="dxa"/>
              <w:right w:w="115" w:type="dxa"/>
            </w:tcMar>
          </w:tcPr>
          <w:p w14:paraId="5AAA3A0A"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CCSS.MP.1-8; </w:t>
            </w:r>
          </w:p>
          <w:p w14:paraId="4F817E47"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N.RN.1-3; N.Q.1-3; N.CN.1-9; N.VM.1-12;</w:t>
            </w:r>
          </w:p>
          <w:p w14:paraId="35D6522B"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A.SSE.1-4; A.APR.1-7; A.CED.1-4; A.REI.1-12;</w:t>
            </w:r>
          </w:p>
          <w:p w14:paraId="7A1B166E"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F.IF.1-9; F.BF.1-5; F.LE.1-5; F.TF.1-9;</w:t>
            </w:r>
          </w:p>
          <w:p w14:paraId="7C387FDB"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lastRenderedPageBreak/>
              <w:t>G.CO.1-13; G.SRT.1-11; G.C.1-7; G.GMD.1-4; G.MG.1-3;</w:t>
            </w:r>
          </w:p>
          <w:p w14:paraId="1E8DE52E"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S.ID.1-9; S.IC.1-6; S.CP.1-9; S.MD.1-7</w:t>
            </w:r>
          </w:p>
        </w:tc>
        <w:tc>
          <w:tcPr>
            <w:tcW w:w="1557" w:type="dxa"/>
            <w:gridSpan w:val="2"/>
            <w:shd w:val="clear" w:color="auto" w:fill="F2F2F2"/>
            <w:tcMar>
              <w:top w:w="43" w:type="dxa"/>
              <w:left w:w="115" w:type="dxa"/>
              <w:bottom w:w="43" w:type="dxa"/>
              <w:right w:w="115" w:type="dxa"/>
            </w:tcMar>
          </w:tcPr>
          <w:p w14:paraId="449DC97D" w14:textId="77777777" w:rsidR="0091538C" w:rsidRDefault="00000000">
            <w:pPr>
              <w:spacing w:after="0" w:line="240" w:lineRule="auto"/>
              <w:rPr>
                <w:rFonts w:ascii="Cambria" w:eastAsia="Cambria" w:hAnsi="Cambria" w:cs="Cambria"/>
                <w:sz w:val="24"/>
                <w:szCs w:val="24"/>
              </w:rPr>
            </w:pPr>
            <w:r>
              <w:rPr>
                <w:b/>
                <w:sz w:val="20"/>
                <w:szCs w:val="20"/>
              </w:rPr>
              <w:lastRenderedPageBreak/>
              <w:t xml:space="preserve">Essential Questions </w:t>
            </w:r>
          </w:p>
        </w:tc>
        <w:tc>
          <w:tcPr>
            <w:tcW w:w="5291" w:type="dxa"/>
            <w:gridSpan w:val="6"/>
            <w:tcMar>
              <w:top w:w="43" w:type="dxa"/>
              <w:left w:w="115" w:type="dxa"/>
              <w:bottom w:w="43" w:type="dxa"/>
              <w:right w:w="115" w:type="dxa"/>
            </w:tcMar>
          </w:tcPr>
          <w:p w14:paraId="74478797" w14:textId="77777777" w:rsidR="0091538C" w:rsidRDefault="00000000">
            <w:pPr>
              <w:spacing w:after="0" w:line="240" w:lineRule="auto"/>
              <w:rPr>
                <w:rFonts w:ascii="Cambria" w:eastAsia="Cambria" w:hAnsi="Cambria" w:cs="Cambria"/>
                <w:i/>
                <w:sz w:val="20"/>
                <w:szCs w:val="20"/>
              </w:rPr>
            </w:pPr>
            <w:r>
              <w:rPr>
                <w:rFonts w:ascii="Cambria" w:eastAsia="Cambria" w:hAnsi="Cambria" w:cs="Cambria"/>
                <w:color w:val="FF0000"/>
                <w:sz w:val="20"/>
                <w:szCs w:val="20"/>
              </w:rPr>
              <w:t>Given the current topic, what are my strengths and weaknesses in relation to this topic?  Would I be able to get a question like this correct on a Portfolio Appeal question?</w:t>
            </w:r>
          </w:p>
        </w:tc>
        <w:tc>
          <w:tcPr>
            <w:tcW w:w="2345" w:type="dxa"/>
            <w:tcMar>
              <w:top w:w="43" w:type="dxa"/>
              <w:left w:w="115" w:type="dxa"/>
              <w:bottom w:w="43" w:type="dxa"/>
              <w:right w:w="115" w:type="dxa"/>
            </w:tcMar>
          </w:tcPr>
          <w:p w14:paraId="77299B1F" w14:textId="77777777" w:rsidR="0091538C" w:rsidRDefault="0091538C">
            <w:pPr>
              <w:widowControl w:val="0"/>
              <w:spacing w:after="0"/>
              <w:rPr>
                <w:rFonts w:ascii="Cambria" w:eastAsia="Cambria" w:hAnsi="Cambria" w:cs="Cambria"/>
                <w:i/>
                <w:sz w:val="20"/>
                <w:szCs w:val="20"/>
              </w:rPr>
            </w:pPr>
          </w:p>
        </w:tc>
      </w:tr>
      <w:tr w:rsidR="0091538C" w14:paraId="29317D15" w14:textId="77777777">
        <w:trPr>
          <w:trHeight w:val="400"/>
          <w:jc w:val="center"/>
        </w:trPr>
        <w:tc>
          <w:tcPr>
            <w:tcW w:w="2345" w:type="dxa"/>
            <w:shd w:val="clear" w:color="auto" w:fill="F2F2F2"/>
            <w:tcMar>
              <w:top w:w="43" w:type="dxa"/>
              <w:left w:w="115" w:type="dxa"/>
              <w:bottom w:w="43" w:type="dxa"/>
              <w:right w:w="115" w:type="dxa"/>
            </w:tcMar>
          </w:tcPr>
          <w:p w14:paraId="799E1C4E" w14:textId="77777777" w:rsidR="0091538C" w:rsidRDefault="00000000">
            <w:pPr>
              <w:spacing w:after="0" w:line="240" w:lineRule="auto"/>
              <w:rPr>
                <w:rFonts w:ascii="Cambria" w:eastAsia="Cambria" w:hAnsi="Cambria" w:cs="Cambria"/>
                <w:sz w:val="24"/>
                <w:szCs w:val="24"/>
              </w:rPr>
            </w:pPr>
            <w:r>
              <w:rPr>
                <w:b/>
                <w:sz w:val="20"/>
                <w:szCs w:val="20"/>
              </w:rPr>
              <w:t xml:space="preserve">Summative Assessment(s) </w:t>
            </w:r>
            <w:r>
              <w:rPr>
                <w:i/>
                <w:sz w:val="20"/>
                <w:szCs w:val="20"/>
              </w:rPr>
              <w:t>(identify as secondary/primary) – How will we know they have gained the knowledge &amp; skills?</w:t>
            </w:r>
          </w:p>
        </w:tc>
        <w:tc>
          <w:tcPr>
            <w:tcW w:w="9846" w:type="dxa"/>
            <w:gridSpan w:val="10"/>
            <w:tcMar>
              <w:top w:w="43" w:type="dxa"/>
              <w:left w:w="115" w:type="dxa"/>
              <w:bottom w:w="43" w:type="dxa"/>
              <w:right w:w="115" w:type="dxa"/>
            </w:tcMar>
          </w:tcPr>
          <w:p w14:paraId="41B0CBD4"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Students will be given 3-4 quizzes per marking period, which serve as indicators of progress.</w:t>
            </w:r>
          </w:p>
          <w:p w14:paraId="368868A5" w14:textId="77777777" w:rsidR="0091538C" w:rsidRDefault="0091538C">
            <w:pPr>
              <w:spacing w:after="0" w:line="240" w:lineRule="auto"/>
              <w:rPr>
                <w:rFonts w:ascii="Cambria" w:eastAsia="Cambria" w:hAnsi="Cambria" w:cs="Cambria"/>
                <w:color w:val="FF0000"/>
                <w:sz w:val="20"/>
                <w:szCs w:val="20"/>
              </w:rPr>
            </w:pPr>
          </w:p>
        </w:tc>
        <w:tc>
          <w:tcPr>
            <w:tcW w:w="2345" w:type="dxa"/>
            <w:tcMar>
              <w:top w:w="43" w:type="dxa"/>
              <w:left w:w="115" w:type="dxa"/>
              <w:bottom w:w="43" w:type="dxa"/>
              <w:right w:w="115" w:type="dxa"/>
            </w:tcMar>
          </w:tcPr>
          <w:p w14:paraId="2A23599C" w14:textId="77777777" w:rsidR="0091538C" w:rsidRDefault="0091538C">
            <w:pPr>
              <w:widowControl w:val="0"/>
              <w:spacing w:after="0"/>
              <w:rPr>
                <w:rFonts w:ascii="Cambria" w:eastAsia="Cambria" w:hAnsi="Cambria" w:cs="Cambria"/>
                <w:sz w:val="24"/>
                <w:szCs w:val="24"/>
              </w:rPr>
            </w:pPr>
          </w:p>
        </w:tc>
      </w:tr>
      <w:tr w:rsidR="0091538C" w14:paraId="216D7A0B" w14:textId="77777777">
        <w:trPr>
          <w:trHeight w:val="400"/>
          <w:jc w:val="center"/>
        </w:trPr>
        <w:tc>
          <w:tcPr>
            <w:tcW w:w="2345" w:type="dxa"/>
            <w:shd w:val="clear" w:color="auto" w:fill="F2F2F2"/>
            <w:tcMar>
              <w:top w:w="43" w:type="dxa"/>
              <w:left w:w="115" w:type="dxa"/>
              <w:bottom w:w="43" w:type="dxa"/>
              <w:right w:w="115" w:type="dxa"/>
            </w:tcMar>
          </w:tcPr>
          <w:p w14:paraId="6A984613" w14:textId="77777777" w:rsidR="0091538C" w:rsidRDefault="00000000">
            <w:pPr>
              <w:spacing w:after="0" w:line="240" w:lineRule="auto"/>
              <w:rPr>
                <w:rFonts w:ascii="Cambria" w:eastAsia="Cambria" w:hAnsi="Cambria" w:cs="Cambria"/>
                <w:sz w:val="24"/>
                <w:szCs w:val="24"/>
              </w:rPr>
            </w:pPr>
            <w:r>
              <w:rPr>
                <w:b/>
                <w:sz w:val="20"/>
                <w:szCs w:val="20"/>
              </w:rPr>
              <w:t xml:space="preserve">Unit Pre-assessment(s) </w:t>
            </w:r>
            <w:r>
              <w:rPr>
                <w:i/>
                <w:sz w:val="20"/>
                <w:szCs w:val="20"/>
              </w:rPr>
              <w:t>– What do they know prior?</w:t>
            </w:r>
          </w:p>
          <w:p w14:paraId="6EC530A0" w14:textId="77777777" w:rsidR="0091538C" w:rsidRDefault="0091538C">
            <w:pPr>
              <w:spacing w:after="0" w:line="240" w:lineRule="auto"/>
              <w:rPr>
                <w:rFonts w:ascii="Cambria" w:eastAsia="Cambria" w:hAnsi="Cambria" w:cs="Cambria"/>
                <w:sz w:val="24"/>
                <w:szCs w:val="24"/>
              </w:rPr>
            </w:pPr>
          </w:p>
        </w:tc>
        <w:tc>
          <w:tcPr>
            <w:tcW w:w="9846" w:type="dxa"/>
            <w:gridSpan w:val="10"/>
            <w:tcMar>
              <w:top w:w="43" w:type="dxa"/>
              <w:left w:w="115" w:type="dxa"/>
              <w:bottom w:w="43" w:type="dxa"/>
              <w:right w:w="115" w:type="dxa"/>
            </w:tcMar>
          </w:tcPr>
          <w:p w14:paraId="1DE74F48"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t>Individual student data from NJSLA Algebra 1, NJSLA Geometry, PSAT, SAT, and ACT.</w:t>
            </w:r>
          </w:p>
        </w:tc>
        <w:tc>
          <w:tcPr>
            <w:tcW w:w="2345" w:type="dxa"/>
            <w:tcMar>
              <w:top w:w="43" w:type="dxa"/>
              <w:left w:w="115" w:type="dxa"/>
              <w:bottom w:w="43" w:type="dxa"/>
              <w:right w:w="115" w:type="dxa"/>
            </w:tcMar>
          </w:tcPr>
          <w:p w14:paraId="4DD93906" w14:textId="77777777" w:rsidR="0091538C" w:rsidRDefault="0091538C">
            <w:pPr>
              <w:widowControl w:val="0"/>
              <w:spacing w:after="0"/>
              <w:rPr>
                <w:rFonts w:ascii="Cambria" w:eastAsia="Cambria" w:hAnsi="Cambria" w:cs="Cambria"/>
                <w:sz w:val="20"/>
                <w:szCs w:val="20"/>
              </w:rPr>
            </w:pPr>
          </w:p>
        </w:tc>
      </w:tr>
      <w:tr w:rsidR="0091538C" w14:paraId="4BFE3881" w14:textId="77777777">
        <w:trPr>
          <w:trHeight w:val="840"/>
          <w:jc w:val="center"/>
        </w:trPr>
        <w:tc>
          <w:tcPr>
            <w:tcW w:w="2345" w:type="dxa"/>
            <w:shd w:val="clear" w:color="auto" w:fill="F2F2F2"/>
            <w:tcMar>
              <w:top w:w="43" w:type="dxa"/>
              <w:left w:w="115" w:type="dxa"/>
              <w:bottom w:w="43" w:type="dxa"/>
              <w:right w:w="115" w:type="dxa"/>
            </w:tcMar>
          </w:tcPr>
          <w:p w14:paraId="7FEFA9D2" w14:textId="77777777" w:rsidR="0091538C" w:rsidRDefault="00000000">
            <w:pPr>
              <w:spacing w:after="0" w:line="240" w:lineRule="auto"/>
              <w:rPr>
                <w:b/>
                <w:sz w:val="20"/>
                <w:szCs w:val="20"/>
              </w:rPr>
            </w:pPr>
            <w:r>
              <w:rPr>
                <w:b/>
                <w:sz w:val="20"/>
                <w:szCs w:val="20"/>
              </w:rPr>
              <w:t xml:space="preserve">Pre-requisite Skills </w:t>
            </w:r>
            <w:r>
              <w:rPr>
                <w:i/>
                <w:sz w:val="20"/>
                <w:szCs w:val="20"/>
              </w:rPr>
              <w:t xml:space="preserve">– What </w:t>
            </w:r>
            <w:r>
              <w:rPr>
                <w:rFonts w:ascii="Cambria" w:eastAsia="Cambria" w:hAnsi="Cambria" w:cs="Cambria"/>
                <w:i/>
                <w:sz w:val="20"/>
                <w:szCs w:val="20"/>
              </w:rPr>
              <w:t>hurdles may exist for some students?</w:t>
            </w:r>
          </w:p>
        </w:tc>
        <w:tc>
          <w:tcPr>
            <w:tcW w:w="9846" w:type="dxa"/>
            <w:gridSpan w:val="10"/>
            <w:tcMar>
              <w:top w:w="43" w:type="dxa"/>
              <w:left w:w="115" w:type="dxa"/>
              <w:bottom w:w="43" w:type="dxa"/>
              <w:right w:w="115" w:type="dxa"/>
            </w:tcMar>
          </w:tcPr>
          <w:p w14:paraId="2852D57A"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Successful completion of Algebra 1 and Geometry course</w:t>
            </w:r>
          </w:p>
        </w:tc>
        <w:tc>
          <w:tcPr>
            <w:tcW w:w="2345" w:type="dxa"/>
            <w:tcMar>
              <w:top w:w="43" w:type="dxa"/>
              <w:left w:w="115" w:type="dxa"/>
              <w:bottom w:w="43" w:type="dxa"/>
              <w:right w:w="115" w:type="dxa"/>
            </w:tcMar>
          </w:tcPr>
          <w:p w14:paraId="0CD46A49" w14:textId="77777777" w:rsidR="0091538C" w:rsidRDefault="0091538C">
            <w:pPr>
              <w:widowControl w:val="0"/>
              <w:spacing w:after="0"/>
              <w:rPr>
                <w:rFonts w:ascii="Cambria" w:eastAsia="Cambria" w:hAnsi="Cambria" w:cs="Cambria"/>
                <w:color w:val="FF0000"/>
                <w:sz w:val="20"/>
                <w:szCs w:val="20"/>
              </w:rPr>
            </w:pPr>
          </w:p>
        </w:tc>
      </w:tr>
      <w:tr w:rsidR="0091538C" w14:paraId="4625B433" w14:textId="77777777">
        <w:trPr>
          <w:trHeight w:val="200"/>
          <w:jc w:val="center"/>
        </w:trPr>
        <w:tc>
          <w:tcPr>
            <w:tcW w:w="2345" w:type="dxa"/>
            <w:vMerge w:val="restart"/>
            <w:shd w:val="clear" w:color="auto" w:fill="F2F2F2"/>
            <w:tcMar>
              <w:top w:w="43" w:type="dxa"/>
              <w:left w:w="115" w:type="dxa"/>
              <w:bottom w:w="43" w:type="dxa"/>
              <w:right w:w="115" w:type="dxa"/>
            </w:tcMar>
          </w:tcPr>
          <w:p w14:paraId="72CA795D" w14:textId="77777777" w:rsidR="0091538C" w:rsidRDefault="00000000">
            <w:pPr>
              <w:spacing w:after="0" w:line="240" w:lineRule="auto"/>
              <w:rPr>
                <w:rFonts w:ascii="Cambria" w:eastAsia="Cambria" w:hAnsi="Cambria" w:cs="Cambria"/>
                <w:sz w:val="24"/>
                <w:szCs w:val="24"/>
              </w:rPr>
            </w:pPr>
            <w:r>
              <w:rPr>
                <w:b/>
                <w:sz w:val="20"/>
                <w:szCs w:val="20"/>
              </w:rPr>
              <w:t xml:space="preserve">Instructional/Assessment  Scaffolds  </w:t>
            </w:r>
            <w:r>
              <w:rPr>
                <w:i/>
                <w:sz w:val="20"/>
                <w:szCs w:val="20"/>
              </w:rPr>
              <w:t xml:space="preserve">(Modifications /Accommodations) – planned for prior to instruction </w:t>
            </w:r>
          </w:p>
        </w:tc>
        <w:tc>
          <w:tcPr>
            <w:tcW w:w="2546" w:type="dxa"/>
            <w:shd w:val="clear" w:color="auto" w:fill="F2F2F2"/>
            <w:tcMar>
              <w:top w:w="43" w:type="dxa"/>
              <w:left w:w="115" w:type="dxa"/>
              <w:bottom w:w="43" w:type="dxa"/>
              <w:right w:w="115" w:type="dxa"/>
            </w:tcMar>
          </w:tcPr>
          <w:p w14:paraId="5C9ED015" w14:textId="77777777" w:rsidR="0091538C" w:rsidRDefault="00000000">
            <w:pPr>
              <w:spacing w:after="0" w:line="240" w:lineRule="auto"/>
              <w:jc w:val="center"/>
              <w:rPr>
                <w:rFonts w:ascii="Cambria" w:eastAsia="Cambria" w:hAnsi="Cambria" w:cs="Cambria"/>
                <w:sz w:val="24"/>
                <w:szCs w:val="24"/>
              </w:rPr>
            </w:pPr>
            <w:r>
              <w:rPr>
                <w:b/>
                <w:sz w:val="20"/>
                <w:szCs w:val="20"/>
              </w:rPr>
              <w:t>English Language Learners</w:t>
            </w:r>
          </w:p>
        </w:tc>
        <w:tc>
          <w:tcPr>
            <w:tcW w:w="2377" w:type="dxa"/>
            <w:gridSpan w:val="4"/>
            <w:shd w:val="clear" w:color="auto" w:fill="F2F2F2"/>
            <w:tcMar>
              <w:top w:w="43" w:type="dxa"/>
              <w:left w:w="115" w:type="dxa"/>
              <w:bottom w:w="43" w:type="dxa"/>
              <w:right w:w="115" w:type="dxa"/>
            </w:tcMar>
          </w:tcPr>
          <w:p w14:paraId="53A193AA" w14:textId="77777777" w:rsidR="0091538C" w:rsidRDefault="00000000">
            <w:pPr>
              <w:spacing w:after="0" w:line="240" w:lineRule="auto"/>
              <w:jc w:val="center"/>
              <w:rPr>
                <w:rFonts w:ascii="Cambria" w:eastAsia="Cambria" w:hAnsi="Cambria" w:cs="Cambria"/>
                <w:sz w:val="24"/>
                <w:szCs w:val="24"/>
              </w:rPr>
            </w:pPr>
            <w:r>
              <w:rPr>
                <w:b/>
                <w:sz w:val="20"/>
                <w:szCs w:val="20"/>
              </w:rPr>
              <w:t>Special Education Students</w:t>
            </w:r>
          </w:p>
        </w:tc>
        <w:tc>
          <w:tcPr>
            <w:tcW w:w="2578" w:type="dxa"/>
            <w:gridSpan w:val="4"/>
            <w:shd w:val="clear" w:color="auto" w:fill="F2F2F2"/>
            <w:tcMar>
              <w:top w:w="43" w:type="dxa"/>
              <w:left w:w="115" w:type="dxa"/>
              <w:bottom w:w="43" w:type="dxa"/>
              <w:right w:w="115" w:type="dxa"/>
            </w:tcMar>
          </w:tcPr>
          <w:p w14:paraId="78AAB905" w14:textId="77777777" w:rsidR="0091538C" w:rsidRDefault="00000000">
            <w:pPr>
              <w:spacing w:after="0" w:line="240" w:lineRule="auto"/>
              <w:jc w:val="center"/>
              <w:rPr>
                <w:rFonts w:ascii="Cambria" w:eastAsia="Cambria" w:hAnsi="Cambria" w:cs="Cambria"/>
                <w:sz w:val="24"/>
                <w:szCs w:val="24"/>
              </w:rPr>
            </w:pPr>
            <w:r>
              <w:rPr>
                <w:b/>
                <w:sz w:val="20"/>
                <w:szCs w:val="20"/>
              </w:rPr>
              <w:t>Struggling Learners</w:t>
            </w:r>
          </w:p>
        </w:tc>
        <w:tc>
          <w:tcPr>
            <w:tcW w:w="2345" w:type="dxa"/>
            <w:shd w:val="clear" w:color="auto" w:fill="F2F2F2"/>
            <w:tcMar>
              <w:top w:w="43" w:type="dxa"/>
              <w:left w:w="115" w:type="dxa"/>
              <w:bottom w:w="43" w:type="dxa"/>
              <w:right w:w="115" w:type="dxa"/>
            </w:tcMar>
          </w:tcPr>
          <w:p w14:paraId="4888F3F8" w14:textId="77777777" w:rsidR="0091538C" w:rsidRDefault="00000000">
            <w:pPr>
              <w:spacing w:after="0" w:line="240" w:lineRule="auto"/>
              <w:jc w:val="center"/>
              <w:rPr>
                <w:rFonts w:ascii="Cambria" w:eastAsia="Cambria" w:hAnsi="Cambria" w:cs="Cambria"/>
                <w:sz w:val="24"/>
                <w:szCs w:val="24"/>
              </w:rPr>
            </w:pPr>
            <w:r>
              <w:rPr>
                <w:b/>
                <w:sz w:val="20"/>
                <w:szCs w:val="20"/>
              </w:rPr>
              <w:t>Advanced Learners</w:t>
            </w:r>
          </w:p>
        </w:tc>
        <w:tc>
          <w:tcPr>
            <w:tcW w:w="2345" w:type="dxa"/>
            <w:shd w:val="clear" w:color="auto" w:fill="F2F2F2"/>
            <w:tcMar>
              <w:top w:w="43" w:type="dxa"/>
              <w:left w:w="115" w:type="dxa"/>
              <w:bottom w:w="43" w:type="dxa"/>
              <w:right w:w="115" w:type="dxa"/>
            </w:tcMar>
          </w:tcPr>
          <w:p w14:paraId="49045460" w14:textId="77777777" w:rsidR="0091538C" w:rsidRDefault="0091538C">
            <w:pPr>
              <w:spacing w:after="0" w:line="240" w:lineRule="auto"/>
              <w:jc w:val="center"/>
              <w:rPr>
                <w:b/>
                <w:sz w:val="20"/>
                <w:szCs w:val="20"/>
              </w:rPr>
            </w:pPr>
          </w:p>
        </w:tc>
      </w:tr>
      <w:tr w:rsidR="0091538C" w14:paraId="2A687747" w14:textId="77777777">
        <w:trPr>
          <w:trHeight w:val="700"/>
          <w:jc w:val="center"/>
        </w:trPr>
        <w:tc>
          <w:tcPr>
            <w:tcW w:w="2345" w:type="dxa"/>
            <w:vMerge/>
            <w:shd w:val="clear" w:color="auto" w:fill="F2F2F2"/>
            <w:tcMar>
              <w:top w:w="43" w:type="dxa"/>
              <w:left w:w="115" w:type="dxa"/>
              <w:bottom w:w="43" w:type="dxa"/>
              <w:right w:w="115" w:type="dxa"/>
            </w:tcMar>
          </w:tcPr>
          <w:p w14:paraId="2F7EF3C0" w14:textId="77777777" w:rsidR="0091538C" w:rsidRDefault="0091538C">
            <w:pPr>
              <w:widowControl w:val="0"/>
              <w:spacing w:after="0"/>
              <w:rPr>
                <w:rFonts w:ascii="Cambria" w:eastAsia="Cambria" w:hAnsi="Cambria" w:cs="Cambria"/>
                <w:sz w:val="24"/>
                <w:szCs w:val="24"/>
              </w:rPr>
            </w:pPr>
          </w:p>
        </w:tc>
        <w:tc>
          <w:tcPr>
            <w:tcW w:w="2546" w:type="dxa"/>
            <w:tcMar>
              <w:top w:w="43" w:type="dxa"/>
              <w:left w:w="115" w:type="dxa"/>
              <w:bottom w:w="43" w:type="dxa"/>
              <w:right w:w="115" w:type="dxa"/>
            </w:tcMar>
          </w:tcPr>
          <w:p w14:paraId="3459E3D1"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 xml:space="preserve">Modified tests and simplify directions, read directions aloud, highlight/underline key words, visual aids </w:t>
            </w:r>
          </w:p>
        </w:tc>
        <w:tc>
          <w:tcPr>
            <w:tcW w:w="2377" w:type="dxa"/>
            <w:gridSpan w:val="4"/>
            <w:tcMar>
              <w:top w:w="43" w:type="dxa"/>
              <w:left w:w="115" w:type="dxa"/>
              <w:bottom w:w="43" w:type="dxa"/>
              <w:right w:w="115" w:type="dxa"/>
            </w:tcMar>
          </w:tcPr>
          <w:p w14:paraId="7785A54F"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Increase the amount of time allowed to complete tests, provide test study guide, encourage use of reassessment policy</w:t>
            </w:r>
          </w:p>
        </w:tc>
        <w:tc>
          <w:tcPr>
            <w:tcW w:w="2578" w:type="dxa"/>
            <w:gridSpan w:val="4"/>
            <w:tcMar>
              <w:top w:w="43" w:type="dxa"/>
              <w:left w:w="115" w:type="dxa"/>
              <w:bottom w:w="43" w:type="dxa"/>
              <w:right w:w="115" w:type="dxa"/>
            </w:tcMar>
          </w:tcPr>
          <w:p w14:paraId="5D23C67A" w14:textId="77777777" w:rsidR="0091538C" w:rsidRDefault="00000000">
            <w:pPr>
              <w:spacing w:after="0" w:line="240" w:lineRule="auto"/>
              <w:rPr>
                <w:rFonts w:ascii="Verdana" w:eastAsia="Verdana" w:hAnsi="Verdana" w:cs="Verdana"/>
                <w:color w:val="545454"/>
                <w:sz w:val="23"/>
                <w:szCs w:val="23"/>
              </w:rPr>
            </w:pPr>
            <w:r>
              <w:rPr>
                <w:rFonts w:ascii="Cambria" w:eastAsia="Cambria" w:hAnsi="Cambria" w:cs="Cambria"/>
                <w:color w:val="FF0000"/>
                <w:sz w:val="20"/>
                <w:szCs w:val="20"/>
              </w:rPr>
              <w:t>iXL Diagnostic, which is an adaptive assessment tool.  It provides an  accurate, up to the minute portrait of every student, pinpointing their current level of knowledge in each topic.  It gives specific actions for each student to take to close any gaps.</w:t>
            </w:r>
          </w:p>
          <w:p w14:paraId="40821D0C" w14:textId="77777777" w:rsidR="0091538C" w:rsidRDefault="0091538C">
            <w:pPr>
              <w:spacing w:after="0" w:line="240" w:lineRule="auto"/>
              <w:rPr>
                <w:rFonts w:ascii="Cambria" w:eastAsia="Cambria" w:hAnsi="Cambria" w:cs="Cambria"/>
                <w:color w:val="FF0000"/>
                <w:sz w:val="20"/>
                <w:szCs w:val="20"/>
              </w:rPr>
            </w:pPr>
          </w:p>
        </w:tc>
        <w:tc>
          <w:tcPr>
            <w:tcW w:w="2345" w:type="dxa"/>
            <w:tcMar>
              <w:top w:w="43" w:type="dxa"/>
              <w:left w:w="115" w:type="dxa"/>
              <w:bottom w:w="43" w:type="dxa"/>
              <w:right w:w="115" w:type="dxa"/>
            </w:tcMar>
          </w:tcPr>
          <w:p w14:paraId="5AA13052"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Advanced learners are learners who have reached their NJ Mathematics Graduation Requirement.  These students will be given the immediate choice of elective courses to finish the semester.</w:t>
            </w:r>
          </w:p>
        </w:tc>
        <w:tc>
          <w:tcPr>
            <w:tcW w:w="2345" w:type="dxa"/>
            <w:tcMar>
              <w:top w:w="43" w:type="dxa"/>
              <w:left w:w="115" w:type="dxa"/>
              <w:bottom w:w="43" w:type="dxa"/>
              <w:right w:w="115" w:type="dxa"/>
            </w:tcMar>
          </w:tcPr>
          <w:p w14:paraId="74C7A742" w14:textId="77777777" w:rsidR="0091538C" w:rsidRDefault="0091538C">
            <w:pPr>
              <w:spacing w:after="0" w:line="240" w:lineRule="auto"/>
              <w:rPr>
                <w:rFonts w:ascii="Cambria" w:eastAsia="Cambria" w:hAnsi="Cambria" w:cs="Cambria"/>
                <w:color w:val="FF0000"/>
                <w:sz w:val="20"/>
                <w:szCs w:val="20"/>
              </w:rPr>
            </w:pPr>
          </w:p>
        </w:tc>
      </w:tr>
      <w:tr w:rsidR="0091538C" w14:paraId="4FD746EC" w14:textId="77777777">
        <w:trPr>
          <w:trHeight w:val="240"/>
          <w:jc w:val="center"/>
        </w:trPr>
        <w:tc>
          <w:tcPr>
            <w:tcW w:w="2345" w:type="dxa"/>
            <w:vMerge w:val="restart"/>
            <w:shd w:val="clear" w:color="auto" w:fill="F2F2F2"/>
            <w:tcMar>
              <w:top w:w="43" w:type="dxa"/>
              <w:left w:w="115" w:type="dxa"/>
              <w:bottom w:w="43" w:type="dxa"/>
              <w:right w:w="115" w:type="dxa"/>
            </w:tcMar>
          </w:tcPr>
          <w:p w14:paraId="04B4B2A4" w14:textId="77777777" w:rsidR="0091538C" w:rsidRDefault="00000000">
            <w:pPr>
              <w:spacing w:after="0" w:line="240" w:lineRule="auto"/>
              <w:rPr>
                <w:rFonts w:ascii="Cambria" w:eastAsia="Cambria" w:hAnsi="Cambria" w:cs="Cambria"/>
                <w:sz w:val="24"/>
                <w:szCs w:val="24"/>
              </w:rPr>
            </w:pPr>
            <w:r>
              <w:rPr>
                <w:b/>
                <w:sz w:val="20"/>
                <w:szCs w:val="20"/>
              </w:rPr>
              <w:t xml:space="preserve">Differentiated Instructional </w:t>
            </w:r>
          </w:p>
          <w:p w14:paraId="2335FADF" w14:textId="77777777" w:rsidR="0091538C" w:rsidRDefault="00000000">
            <w:pPr>
              <w:spacing w:after="0" w:line="240" w:lineRule="auto"/>
              <w:rPr>
                <w:rFonts w:ascii="Cambria" w:eastAsia="Cambria" w:hAnsi="Cambria" w:cs="Cambria"/>
                <w:sz w:val="24"/>
                <w:szCs w:val="24"/>
              </w:rPr>
            </w:pPr>
            <w:r>
              <w:rPr>
                <w:b/>
                <w:sz w:val="20"/>
                <w:szCs w:val="20"/>
              </w:rPr>
              <w:t xml:space="preserve">Methods: </w:t>
            </w:r>
          </w:p>
          <w:p w14:paraId="68E606D0" w14:textId="77777777" w:rsidR="0091538C" w:rsidRDefault="00000000">
            <w:pPr>
              <w:spacing w:after="0" w:line="240" w:lineRule="auto"/>
              <w:rPr>
                <w:rFonts w:ascii="Cambria" w:eastAsia="Cambria" w:hAnsi="Cambria" w:cs="Cambria"/>
                <w:sz w:val="24"/>
                <w:szCs w:val="24"/>
              </w:rPr>
            </w:pPr>
            <w:r>
              <w:rPr>
                <w:i/>
                <w:sz w:val="20"/>
                <w:szCs w:val="20"/>
              </w:rPr>
              <w:t xml:space="preserve">(Multiple means for students to access content and multiple </w:t>
            </w:r>
            <w:r>
              <w:rPr>
                <w:i/>
                <w:sz w:val="20"/>
                <w:szCs w:val="20"/>
              </w:rPr>
              <w:lastRenderedPageBreak/>
              <w:t>modes for student to express understanding.)</w:t>
            </w:r>
          </w:p>
          <w:p w14:paraId="5BA0568B" w14:textId="77777777" w:rsidR="0091538C" w:rsidRDefault="0091538C">
            <w:pPr>
              <w:spacing w:after="0" w:line="240" w:lineRule="auto"/>
              <w:rPr>
                <w:rFonts w:ascii="Cambria" w:eastAsia="Cambria" w:hAnsi="Cambria" w:cs="Cambria"/>
                <w:sz w:val="24"/>
                <w:szCs w:val="24"/>
              </w:rPr>
            </w:pPr>
          </w:p>
        </w:tc>
        <w:tc>
          <w:tcPr>
            <w:tcW w:w="4923" w:type="dxa"/>
            <w:gridSpan w:val="5"/>
            <w:shd w:val="clear" w:color="auto" w:fill="F2F2F2"/>
            <w:tcMar>
              <w:top w:w="43" w:type="dxa"/>
              <w:left w:w="115" w:type="dxa"/>
              <w:bottom w:w="43" w:type="dxa"/>
              <w:right w:w="115" w:type="dxa"/>
            </w:tcMar>
          </w:tcPr>
          <w:p w14:paraId="3124EB70" w14:textId="77777777" w:rsidR="0091538C" w:rsidRDefault="00000000">
            <w:pPr>
              <w:spacing w:after="0" w:line="240" w:lineRule="auto"/>
              <w:rPr>
                <w:rFonts w:ascii="Cambria" w:eastAsia="Cambria" w:hAnsi="Cambria" w:cs="Cambria"/>
                <w:sz w:val="24"/>
                <w:szCs w:val="24"/>
              </w:rPr>
            </w:pPr>
            <w:r>
              <w:rPr>
                <w:b/>
                <w:sz w:val="20"/>
                <w:szCs w:val="20"/>
              </w:rPr>
              <w:lastRenderedPageBreak/>
              <w:t>Access</w:t>
            </w:r>
            <w:r>
              <w:rPr>
                <w:sz w:val="20"/>
                <w:szCs w:val="20"/>
              </w:rPr>
              <w:t xml:space="preserve"> (Resources and/or Process)</w:t>
            </w:r>
          </w:p>
        </w:tc>
        <w:tc>
          <w:tcPr>
            <w:tcW w:w="4923" w:type="dxa"/>
            <w:gridSpan w:val="5"/>
            <w:shd w:val="clear" w:color="auto" w:fill="F2F2F2"/>
            <w:tcMar>
              <w:top w:w="43" w:type="dxa"/>
              <w:left w:w="115" w:type="dxa"/>
              <w:bottom w:w="43" w:type="dxa"/>
              <w:right w:w="115" w:type="dxa"/>
            </w:tcMar>
          </w:tcPr>
          <w:p w14:paraId="7068F277" w14:textId="77777777" w:rsidR="0091538C" w:rsidRDefault="00000000">
            <w:pPr>
              <w:spacing w:after="0" w:line="240" w:lineRule="auto"/>
              <w:rPr>
                <w:rFonts w:ascii="Cambria" w:eastAsia="Cambria" w:hAnsi="Cambria" w:cs="Cambria"/>
                <w:sz w:val="24"/>
                <w:szCs w:val="24"/>
              </w:rPr>
            </w:pPr>
            <w:r>
              <w:rPr>
                <w:b/>
                <w:sz w:val="20"/>
                <w:szCs w:val="20"/>
              </w:rPr>
              <w:t>Expression</w:t>
            </w:r>
            <w:r>
              <w:rPr>
                <w:sz w:val="20"/>
                <w:szCs w:val="20"/>
              </w:rPr>
              <w:t xml:space="preserve"> (Products and/or Performance)</w:t>
            </w:r>
          </w:p>
        </w:tc>
        <w:tc>
          <w:tcPr>
            <w:tcW w:w="2345" w:type="dxa"/>
            <w:shd w:val="clear" w:color="auto" w:fill="F2F2F2"/>
            <w:tcMar>
              <w:top w:w="43" w:type="dxa"/>
              <w:left w:w="115" w:type="dxa"/>
              <w:bottom w:w="43" w:type="dxa"/>
              <w:right w:w="115" w:type="dxa"/>
            </w:tcMar>
          </w:tcPr>
          <w:p w14:paraId="052AA3B7" w14:textId="77777777" w:rsidR="0091538C" w:rsidRDefault="0091538C">
            <w:pPr>
              <w:widowControl w:val="0"/>
              <w:spacing w:after="0"/>
              <w:rPr>
                <w:rFonts w:ascii="Cambria" w:eastAsia="Cambria" w:hAnsi="Cambria" w:cs="Cambria"/>
                <w:sz w:val="24"/>
                <w:szCs w:val="24"/>
              </w:rPr>
            </w:pPr>
          </w:p>
        </w:tc>
      </w:tr>
      <w:tr w:rsidR="0091538C" w14:paraId="50FEC8E6" w14:textId="77777777">
        <w:trPr>
          <w:trHeight w:val="1220"/>
          <w:jc w:val="center"/>
        </w:trPr>
        <w:tc>
          <w:tcPr>
            <w:tcW w:w="2345" w:type="dxa"/>
            <w:vMerge/>
            <w:shd w:val="clear" w:color="auto" w:fill="F2F2F2"/>
            <w:tcMar>
              <w:top w:w="43" w:type="dxa"/>
              <w:left w:w="115" w:type="dxa"/>
              <w:bottom w:w="43" w:type="dxa"/>
              <w:right w:w="115" w:type="dxa"/>
            </w:tcMar>
          </w:tcPr>
          <w:p w14:paraId="10C8A25B" w14:textId="77777777" w:rsidR="0091538C" w:rsidRDefault="0091538C">
            <w:pPr>
              <w:widowControl w:val="0"/>
              <w:spacing w:after="0"/>
              <w:rPr>
                <w:rFonts w:ascii="Cambria" w:eastAsia="Cambria" w:hAnsi="Cambria" w:cs="Cambria"/>
                <w:sz w:val="24"/>
                <w:szCs w:val="24"/>
              </w:rPr>
            </w:pPr>
          </w:p>
        </w:tc>
        <w:tc>
          <w:tcPr>
            <w:tcW w:w="4923" w:type="dxa"/>
            <w:gridSpan w:val="5"/>
            <w:tcMar>
              <w:top w:w="43" w:type="dxa"/>
              <w:left w:w="115" w:type="dxa"/>
              <w:bottom w:w="43" w:type="dxa"/>
              <w:right w:w="115" w:type="dxa"/>
            </w:tcMar>
          </w:tcPr>
          <w:p w14:paraId="7C092FA2" w14:textId="77777777" w:rsidR="0091538C" w:rsidRDefault="00000000">
            <w:pPr>
              <w:spacing w:after="0" w:line="240" w:lineRule="auto"/>
              <w:rPr>
                <w:color w:val="FF0000"/>
                <w:sz w:val="20"/>
                <w:szCs w:val="20"/>
              </w:rPr>
            </w:pPr>
            <w:r>
              <w:rPr>
                <w:color w:val="FF0000"/>
                <w:sz w:val="20"/>
                <w:szCs w:val="20"/>
              </w:rPr>
              <w:t xml:space="preserve">If a standardized exam is taken on paper, students will practice on paper.  If a standardized exam is taken on a computer, students will practice on a computer.  Students will use a calculator as a support when it is allowed by the specific test question.  Note all Portfolio </w:t>
            </w:r>
            <w:r>
              <w:rPr>
                <w:color w:val="FF0000"/>
                <w:sz w:val="20"/>
                <w:szCs w:val="20"/>
              </w:rPr>
              <w:lastRenderedPageBreak/>
              <w:t>Appeals Problems are completed on paper, and then scanned in and submitted in our appeal package.</w:t>
            </w:r>
          </w:p>
        </w:tc>
        <w:tc>
          <w:tcPr>
            <w:tcW w:w="4923" w:type="dxa"/>
            <w:gridSpan w:val="5"/>
            <w:tcMar>
              <w:top w:w="43" w:type="dxa"/>
              <w:left w:w="115" w:type="dxa"/>
              <w:bottom w:w="43" w:type="dxa"/>
              <w:right w:w="115" w:type="dxa"/>
            </w:tcMar>
          </w:tcPr>
          <w:p w14:paraId="07754AFF" w14:textId="77777777" w:rsidR="0091538C" w:rsidRDefault="00000000">
            <w:pPr>
              <w:spacing w:after="0" w:line="240" w:lineRule="auto"/>
              <w:rPr>
                <w:color w:val="FF0000"/>
                <w:sz w:val="20"/>
                <w:szCs w:val="20"/>
              </w:rPr>
            </w:pPr>
            <w:r>
              <w:rPr>
                <w:color w:val="FF0000"/>
                <w:sz w:val="20"/>
                <w:szCs w:val="20"/>
              </w:rPr>
              <w:lastRenderedPageBreak/>
              <w:t>Students will explain problems to a classmate or the class.  Students will have options to write an explanation as well.</w:t>
            </w:r>
          </w:p>
          <w:p w14:paraId="39CAD6E7" w14:textId="77777777" w:rsidR="0091538C" w:rsidRDefault="0091538C">
            <w:pPr>
              <w:spacing w:after="0" w:line="240" w:lineRule="auto"/>
              <w:rPr>
                <w:rFonts w:ascii="Cambria" w:eastAsia="Cambria" w:hAnsi="Cambria" w:cs="Cambria"/>
                <w:sz w:val="24"/>
                <w:szCs w:val="24"/>
              </w:rPr>
            </w:pPr>
          </w:p>
        </w:tc>
        <w:tc>
          <w:tcPr>
            <w:tcW w:w="2345" w:type="dxa"/>
            <w:tcMar>
              <w:top w:w="43" w:type="dxa"/>
              <w:left w:w="115" w:type="dxa"/>
              <w:bottom w:w="43" w:type="dxa"/>
              <w:right w:w="115" w:type="dxa"/>
            </w:tcMar>
          </w:tcPr>
          <w:p w14:paraId="35A33396" w14:textId="77777777" w:rsidR="0091538C" w:rsidRDefault="0091538C">
            <w:pPr>
              <w:widowControl w:val="0"/>
              <w:spacing w:after="0"/>
              <w:rPr>
                <w:rFonts w:ascii="Cambria" w:eastAsia="Cambria" w:hAnsi="Cambria" w:cs="Cambria"/>
                <w:sz w:val="24"/>
                <w:szCs w:val="24"/>
              </w:rPr>
            </w:pPr>
          </w:p>
        </w:tc>
      </w:tr>
      <w:tr w:rsidR="0091538C" w14:paraId="79359D77" w14:textId="77777777">
        <w:trPr>
          <w:trHeight w:val="840"/>
          <w:jc w:val="center"/>
        </w:trPr>
        <w:tc>
          <w:tcPr>
            <w:tcW w:w="2345" w:type="dxa"/>
            <w:shd w:val="clear" w:color="auto" w:fill="F2F2F2"/>
            <w:tcMar>
              <w:top w:w="43" w:type="dxa"/>
              <w:left w:w="115" w:type="dxa"/>
              <w:bottom w:w="43" w:type="dxa"/>
              <w:right w:w="115" w:type="dxa"/>
            </w:tcMar>
          </w:tcPr>
          <w:p w14:paraId="596DFD5D" w14:textId="77777777" w:rsidR="0091538C" w:rsidRDefault="00000000">
            <w:pPr>
              <w:spacing w:after="0" w:line="240" w:lineRule="auto"/>
              <w:rPr>
                <w:rFonts w:ascii="Cambria" w:eastAsia="Cambria" w:hAnsi="Cambria" w:cs="Cambria"/>
                <w:sz w:val="24"/>
                <w:szCs w:val="24"/>
              </w:rPr>
            </w:pPr>
            <w:r>
              <w:rPr>
                <w:b/>
                <w:sz w:val="20"/>
                <w:szCs w:val="20"/>
              </w:rPr>
              <w:t>Integration of Technology</w:t>
            </w:r>
          </w:p>
        </w:tc>
        <w:tc>
          <w:tcPr>
            <w:tcW w:w="9846" w:type="dxa"/>
            <w:gridSpan w:val="10"/>
            <w:tcMar>
              <w:top w:w="43" w:type="dxa"/>
              <w:left w:w="115" w:type="dxa"/>
              <w:bottom w:w="43" w:type="dxa"/>
              <w:right w:w="115" w:type="dxa"/>
            </w:tcMar>
          </w:tcPr>
          <w:p w14:paraId="6B9DC282"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t>The interactive iXL Real Time Diagnostic is adaptive and unique to each student, providing each student with learning experiences to close their specific math learning gaps.</w:t>
            </w:r>
          </w:p>
        </w:tc>
        <w:tc>
          <w:tcPr>
            <w:tcW w:w="2345" w:type="dxa"/>
            <w:tcMar>
              <w:top w:w="43" w:type="dxa"/>
              <w:left w:w="115" w:type="dxa"/>
              <w:bottom w:w="43" w:type="dxa"/>
              <w:right w:w="115" w:type="dxa"/>
            </w:tcMar>
          </w:tcPr>
          <w:p w14:paraId="1E3BDA62" w14:textId="77777777" w:rsidR="0091538C" w:rsidRDefault="0091538C">
            <w:pPr>
              <w:widowControl w:val="0"/>
              <w:spacing w:after="0"/>
              <w:rPr>
                <w:rFonts w:ascii="Cambria" w:eastAsia="Cambria" w:hAnsi="Cambria" w:cs="Cambria"/>
                <w:sz w:val="20"/>
                <w:szCs w:val="20"/>
              </w:rPr>
            </w:pPr>
          </w:p>
        </w:tc>
      </w:tr>
      <w:tr w:rsidR="0091538C" w14:paraId="2716F230" w14:textId="77777777">
        <w:trPr>
          <w:trHeight w:val="840"/>
          <w:jc w:val="center"/>
        </w:trPr>
        <w:tc>
          <w:tcPr>
            <w:tcW w:w="2345"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18E6E375" w14:textId="77777777" w:rsidR="0091538C" w:rsidRDefault="00000000">
            <w:pPr>
              <w:spacing w:after="0" w:line="240" w:lineRule="auto"/>
              <w:rPr>
                <w:rFonts w:ascii="Cambria" w:eastAsia="Cambria" w:hAnsi="Cambria" w:cs="Cambria"/>
                <w:sz w:val="24"/>
                <w:szCs w:val="24"/>
              </w:rPr>
            </w:pPr>
            <w:r>
              <w:rPr>
                <w:b/>
                <w:sz w:val="20"/>
                <w:szCs w:val="20"/>
              </w:rPr>
              <w:t>Cross-curricular Standards</w:t>
            </w:r>
          </w:p>
        </w:tc>
        <w:tc>
          <w:tcPr>
            <w:tcW w:w="4053"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CB0B17B"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Standards from other content areas that will be supported throughout this unit. </w:t>
            </w:r>
          </w:p>
          <w:p w14:paraId="51959B71" w14:textId="77777777" w:rsidR="0091538C" w:rsidRDefault="00000000">
            <w:pPr>
              <w:spacing w:after="0" w:line="240" w:lineRule="auto"/>
              <w:rPr>
                <w:rFonts w:ascii="Cambria" w:eastAsia="Cambria" w:hAnsi="Cambria" w:cs="Cambria"/>
                <w:sz w:val="20"/>
                <w:szCs w:val="20"/>
              </w:rPr>
            </w:pPr>
            <w:hyperlink r:id="rId8">
              <w:r>
                <w:rPr>
                  <w:rFonts w:ascii="Cambria" w:eastAsia="Cambria" w:hAnsi="Cambria" w:cs="Cambria"/>
                  <w:color w:val="0563C1"/>
                  <w:sz w:val="20"/>
                  <w:szCs w:val="20"/>
                  <w:u w:val="single"/>
                </w:rPr>
                <w:t>NJ Student Learning Standards</w:t>
              </w:r>
            </w:hyperlink>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3791D48" w14:textId="77777777" w:rsidR="0091538C" w:rsidRDefault="00000000">
            <w:pPr>
              <w:spacing w:after="0" w:line="240" w:lineRule="auto"/>
              <w:rPr>
                <w:rFonts w:ascii="Cambria" w:eastAsia="Cambria" w:hAnsi="Cambria" w:cs="Cambria"/>
                <w:sz w:val="24"/>
                <w:szCs w:val="24"/>
              </w:rPr>
            </w:pPr>
            <w:r>
              <w:rPr>
                <w:rFonts w:ascii="Times New Roman" w:eastAsia="Times New Roman" w:hAnsi="Times New Roman" w:cs="Times New Roman"/>
                <w:b/>
                <w:color w:val="FF0000"/>
                <w:sz w:val="20"/>
                <w:szCs w:val="20"/>
              </w:rPr>
              <w:t>NJSLS-Career Readiness, Life Literacies, and Key Skills</w:t>
            </w:r>
          </w:p>
        </w:tc>
        <w:tc>
          <w:tcPr>
            <w:tcW w:w="6465"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08654E31"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31756B2B"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009D2166" w14:textId="77777777" w:rsidR="0091538C" w:rsidRDefault="00000000">
            <w:pPr>
              <w:spacing w:after="0" w:line="240" w:lineRule="auto"/>
              <w:rPr>
                <w:rFonts w:ascii="Cambria" w:eastAsia="Cambria" w:hAnsi="Cambria" w:cs="Cambria"/>
                <w:sz w:val="24"/>
                <w:szCs w:val="24"/>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r>
    </w:tbl>
    <w:p w14:paraId="3655F4C1" w14:textId="77777777" w:rsidR="0091538C" w:rsidRDefault="0091538C">
      <w:pPr>
        <w:spacing w:after="0" w:line="240" w:lineRule="auto"/>
        <w:rPr>
          <w:rFonts w:ascii="Cambria" w:eastAsia="Cambria" w:hAnsi="Cambria" w:cs="Cambria"/>
          <w:sz w:val="24"/>
          <w:szCs w:val="24"/>
        </w:rPr>
      </w:pPr>
    </w:p>
    <w:tbl>
      <w:tblPr>
        <w:tblStyle w:val="a3"/>
        <w:tblW w:w="14710" w:type="dxa"/>
        <w:tblInd w:w="-130" w:type="dxa"/>
        <w:tblBorders>
          <w:top w:val="single" w:sz="4" w:space="0" w:color="000000"/>
        </w:tblBorders>
        <w:tblLayout w:type="fixed"/>
        <w:tblLook w:val="0000" w:firstRow="0" w:lastRow="0" w:firstColumn="0" w:lastColumn="0" w:noHBand="0" w:noVBand="0"/>
      </w:tblPr>
      <w:tblGrid>
        <w:gridCol w:w="1215"/>
        <w:gridCol w:w="2394"/>
        <w:gridCol w:w="2438"/>
        <w:gridCol w:w="2232"/>
        <w:gridCol w:w="1665"/>
        <w:gridCol w:w="1543"/>
        <w:gridCol w:w="3223"/>
      </w:tblGrid>
      <w:tr w:rsidR="0091538C" w14:paraId="562CE392" w14:textId="77777777">
        <w:trPr>
          <w:trHeight w:val="100"/>
        </w:trPr>
        <w:tc>
          <w:tcPr>
            <w:tcW w:w="14710" w:type="dxa"/>
            <w:gridSpan w:val="7"/>
            <w:shd w:val="clear" w:color="auto" w:fill="82002B"/>
          </w:tcPr>
          <w:p w14:paraId="1A9B62E0" w14:textId="77777777" w:rsidR="0091538C" w:rsidRDefault="00000000">
            <w:pPr>
              <w:spacing w:after="0" w:line="240" w:lineRule="auto"/>
              <w:jc w:val="center"/>
              <w:rPr>
                <w:b/>
                <w:color w:val="FFFFFF"/>
                <w:sz w:val="24"/>
                <w:szCs w:val="24"/>
              </w:rPr>
            </w:pPr>
            <w:r>
              <w:rPr>
                <w:b/>
                <w:color w:val="FFFFFF"/>
                <w:sz w:val="24"/>
                <w:szCs w:val="24"/>
              </w:rPr>
              <w:t xml:space="preserve">Instructional Learning Plan </w:t>
            </w:r>
          </w:p>
        </w:tc>
      </w:tr>
      <w:tr w:rsidR="0091538C" w14:paraId="4FB9A74F" w14:textId="77777777">
        <w:tc>
          <w:tcPr>
            <w:tcW w:w="12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3233AB9" w14:textId="77777777" w:rsidR="0091538C" w:rsidRDefault="00000000">
            <w:pPr>
              <w:spacing w:after="0" w:line="240" w:lineRule="auto"/>
              <w:jc w:val="center"/>
              <w:rPr>
                <w:rFonts w:ascii="Cambria" w:eastAsia="Cambria" w:hAnsi="Cambria" w:cs="Cambria"/>
                <w:sz w:val="24"/>
                <w:szCs w:val="24"/>
              </w:rPr>
            </w:pPr>
            <w:r>
              <w:rPr>
                <w:b/>
                <w:sz w:val="18"/>
                <w:szCs w:val="18"/>
              </w:rPr>
              <w:t xml:space="preserve">Timeframe &amp; Dates </w:t>
            </w:r>
          </w:p>
        </w:tc>
        <w:tc>
          <w:tcPr>
            <w:tcW w:w="2394"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9908726" w14:textId="77777777" w:rsidR="0091538C" w:rsidRDefault="00000000">
            <w:pPr>
              <w:spacing w:after="0" w:line="240" w:lineRule="auto"/>
              <w:jc w:val="center"/>
              <w:rPr>
                <w:rFonts w:ascii="Cambria" w:eastAsia="Cambria" w:hAnsi="Cambria" w:cs="Cambria"/>
                <w:sz w:val="24"/>
                <w:szCs w:val="24"/>
              </w:rPr>
            </w:pPr>
            <w:r>
              <w:rPr>
                <w:b/>
                <w:sz w:val="18"/>
                <w:szCs w:val="18"/>
              </w:rPr>
              <w:t>Learning Goal(s)</w:t>
            </w:r>
          </w:p>
          <w:p w14:paraId="489DA2A2" w14:textId="77777777" w:rsidR="0091538C" w:rsidRDefault="00000000">
            <w:pPr>
              <w:spacing w:after="0" w:line="240" w:lineRule="auto"/>
              <w:jc w:val="center"/>
              <w:rPr>
                <w:rFonts w:ascii="Cambria" w:eastAsia="Cambria" w:hAnsi="Cambria" w:cs="Cambria"/>
                <w:sz w:val="24"/>
                <w:szCs w:val="24"/>
              </w:rPr>
            </w:pPr>
            <w:r>
              <w:rPr>
                <w:b/>
                <w:i/>
                <w:sz w:val="18"/>
                <w:szCs w:val="18"/>
              </w:rPr>
              <w:t>(Attach corresponding standards)</w:t>
            </w:r>
          </w:p>
        </w:tc>
        <w:tc>
          <w:tcPr>
            <w:tcW w:w="2438"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274F4EB" w14:textId="77777777" w:rsidR="0091538C" w:rsidRDefault="00000000">
            <w:pPr>
              <w:spacing w:after="0" w:line="240" w:lineRule="auto"/>
              <w:jc w:val="center"/>
              <w:rPr>
                <w:rFonts w:ascii="Cambria" w:eastAsia="Cambria" w:hAnsi="Cambria" w:cs="Cambria"/>
                <w:sz w:val="24"/>
                <w:szCs w:val="24"/>
              </w:rPr>
            </w:pPr>
            <w:r>
              <w:rPr>
                <w:b/>
                <w:sz w:val="18"/>
                <w:szCs w:val="18"/>
              </w:rPr>
              <w:t xml:space="preserve">Learning Objective(s) </w:t>
            </w:r>
          </w:p>
          <w:p w14:paraId="3BE4D3EE" w14:textId="77777777" w:rsidR="0091538C" w:rsidRDefault="00000000">
            <w:pPr>
              <w:spacing w:after="0" w:line="240" w:lineRule="auto"/>
              <w:jc w:val="center"/>
              <w:rPr>
                <w:rFonts w:ascii="Cambria" w:eastAsia="Cambria" w:hAnsi="Cambria" w:cs="Cambria"/>
                <w:sz w:val="24"/>
                <w:szCs w:val="24"/>
              </w:rPr>
            </w:pPr>
            <w:r>
              <w:rPr>
                <w:b/>
                <w:i/>
                <w:sz w:val="18"/>
                <w:szCs w:val="18"/>
              </w:rPr>
              <w:t>(in order in which they are taught)</w:t>
            </w:r>
          </w:p>
          <w:p w14:paraId="54A33544" w14:textId="77777777" w:rsidR="0091538C" w:rsidRDefault="0091538C">
            <w:pPr>
              <w:spacing w:after="0" w:line="240" w:lineRule="auto"/>
              <w:jc w:val="center"/>
              <w:rPr>
                <w:rFonts w:ascii="Cambria" w:eastAsia="Cambria" w:hAnsi="Cambria" w:cs="Cambria"/>
                <w:sz w:val="24"/>
                <w:szCs w:val="24"/>
              </w:rPr>
            </w:pPr>
          </w:p>
        </w:tc>
        <w:tc>
          <w:tcPr>
            <w:tcW w:w="2232"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43F4972" w14:textId="77777777" w:rsidR="0091538C" w:rsidRDefault="00000000">
            <w:pPr>
              <w:spacing w:after="0" w:line="240" w:lineRule="auto"/>
              <w:jc w:val="center"/>
              <w:rPr>
                <w:rFonts w:ascii="Cambria" w:eastAsia="Cambria" w:hAnsi="Cambria" w:cs="Cambria"/>
                <w:sz w:val="24"/>
                <w:szCs w:val="24"/>
              </w:rPr>
            </w:pPr>
            <w:r>
              <w:rPr>
                <w:b/>
                <w:sz w:val="18"/>
                <w:szCs w:val="18"/>
              </w:rPr>
              <w:t>Instructional Strategies/Student Activities</w:t>
            </w:r>
          </w:p>
        </w:tc>
        <w:tc>
          <w:tcPr>
            <w:tcW w:w="16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AF168CA" w14:textId="77777777" w:rsidR="0091538C" w:rsidRDefault="00000000">
            <w:pPr>
              <w:spacing w:after="0" w:line="240" w:lineRule="auto"/>
              <w:jc w:val="center"/>
              <w:rPr>
                <w:rFonts w:ascii="Cambria" w:eastAsia="Cambria" w:hAnsi="Cambria" w:cs="Cambria"/>
                <w:sz w:val="24"/>
                <w:szCs w:val="24"/>
              </w:rPr>
            </w:pPr>
            <w:r>
              <w:rPr>
                <w:b/>
                <w:sz w:val="18"/>
                <w:szCs w:val="18"/>
              </w:rPr>
              <w:t>Formative Assessments</w:t>
            </w:r>
          </w:p>
        </w:tc>
        <w:tc>
          <w:tcPr>
            <w:tcW w:w="154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A4DE712" w14:textId="77777777" w:rsidR="0091538C" w:rsidRDefault="00000000">
            <w:pPr>
              <w:spacing w:after="0" w:line="240" w:lineRule="auto"/>
              <w:jc w:val="center"/>
              <w:rPr>
                <w:rFonts w:ascii="Cambria" w:eastAsia="Cambria" w:hAnsi="Cambria" w:cs="Cambria"/>
                <w:sz w:val="24"/>
                <w:szCs w:val="24"/>
              </w:rPr>
            </w:pPr>
            <w:r>
              <w:rPr>
                <w:b/>
                <w:sz w:val="18"/>
                <w:szCs w:val="18"/>
              </w:rPr>
              <w:t>Resources</w:t>
            </w:r>
          </w:p>
          <w:p w14:paraId="19A687A4" w14:textId="77777777" w:rsidR="0091538C" w:rsidRDefault="0091538C">
            <w:pPr>
              <w:spacing w:after="0" w:line="240" w:lineRule="auto"/>
              <w:jc w:val="center"/>
              <w:rPr>
                <w:rFonts w:ascii="Cambria" w:eastAsia="Cambria" w:hAnsi="Cambria" w:cs="Cambria"/>
                <w:sz w:val="24"/>
                <w:szCs w:val="24"/>
              </w:rPr>
            </w:pPr>
          </w:p>
        </w:tc>
        <w:tc>
          <w:tcPr>
            <w:tcW w:w="3223"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4AE59D9" w14:textId="77777777" w:rsidR="0091538C" w:rsidRDefault="00000000">
            <w:pPr>
              <w:spacing w:after="0" w:line="240" w:lineRule="auto"/>
              <w:jc w:val="center"/>
              <w:rPr>
                <w:rFonts w:ascii="Cambria" w:eastAsia="Cambria" w:hAnsi="Cambria" w:cs="Cambria"/>
                <w:sz w:val="24"/>
                <w:szCs w:val="24"/>
              </w:rPr>
            </w:pPr>
            <w:r>
              <w:rPr>
                <w:b/>
                <w:sz w:val="18"/>
                <w:szCs w:val="18"/>
              </w:rPr>
              <w:t>Reflections</w:t>
            </w:r>
          </w:p>
        </w:tc>
      </w:tr>
      <w:tr w:rsidR="0091538C" w14:paraId="46ABF65F" w14:textId="77777777">
        <w:tc>
          <w:tcPr>
            <w:tcW w:w="12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54547F" w14:textId="77777777" w:rsidR="0091538C" w:rsidRDefault="00000000">
            <w:pPr>
              <w:spacing w:after="0" w:line="240" w:lineRule="auto"/>
              <w:jc w:val="center"/>
              <w:rPr>
                <w:rFonts w:ascii="Cambria" w:eastAsia="Cambria" w:hAnsi="Cambria" w:cs="Cambria"/>
                <w:color w:val="FF0000"/>
                <w:sz w:val="20"/>
                <w:szCs w:val="20"/>
              </w:rPr>
            </w:pPr>
            <w:r>
              <w:rPr>
                <w:rFonts w:ascii="Cambria" w:eastAsia="Cambria" w:hAnsi="Cambria" w:cs="Cambria"/>
                <w:color w:val="FF0000"/>
                <w:sz w:val="20"/>
                <w:szCs w:val="20"/>
              </w:rPr>
              <w:t xml:space="preserve">Unit 2- </w:t>
            </w:r>
          </w:p>
          <w:p w14:paraId="5E3A5AF6" w14:textId="77777777" w:rsidR="0091538C" w:rsidRDefault="0091538C">
            <w:pPr>
              <w:spacing w:after="0" w:line="240" w:lineRule="auto"/>
              <w:jc w:val="center"/>
              <w:rPr>
                <w:rFonts w:ascii="Cambria" w:eastAsia="Cambria" w:hAnsi="Cambria" w:cs="Cambria"/>
                <w:color w:val="FF0000"/>
                <w:sz w:val="20"/>
                <w:szCs w:val="20"/>
              </w:rPr>
            </w:pPr>
          </w:p>
        </w:tc>
        <w:tc>
          <w:tcPr>
            <w:tcW w:w="2394"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FC06C80" w14:textId="77777777" w:rsidR="0091538C" w:rsidRDefault="00000000">
            <w:pPr>
              <w:spacing w:after="0" w:line="240" w:lineRule="auto"/>
              <w:rPr>
                <w:sz w:val="20"/>
                <w:szCs w:val="20"/>
              </w:rPr>
            </w:pPr>
            <w:r>
              <w:rPr>
                <w:color w:val="FF0000"/>
                <w:sz w:val="20"/>
                <w:szCs w:val="20"/>
              </w:rPr>
              <w:t xml:space="preserve">Students will complete sample Portfolio Problems to prepare for their actual Portfolio Appeal Students </w:t>
            </w:r>
            <w:r>
              <w:rPr>
                <w:color w:val="FF0000"/>
                <w:sz w:val="20"/>
                <w:szCs w:val="20"/>
              </w:rPr>
              <w:lastRenderedPageBreak/>
              <w:t>will also work daily on their iXL Diagnostic Individual Learning Plan</w:t>
            </w:r>
          </w:p>
        </w:tc>
        <w:tc>
          <w:tcPr>
            <w:tcW w:w="2438"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40F623D" w14:textId="77777777" w:rsidR="0091538C" w:rsidRDefault="00000000">
            <w:pPr>
              <w:spacing w:after="0" w:line="240" w:lineRule="auto"/>
              <w:rPr>
                <w:sz w:val="20"/>
                <w:szCs w:val="20"/>
              </w:rPr>
            </w:pPr>
            <w:r>
              <w:rPr>
                <w:color w:val="FF0000"/>
                <w:sz w:val="20"/>
                <w:szCs w:val="20"/>
              </w:rPr>
              <w:lastRenderedPageBreak/>
              <w:t xml:space="preserve">Students will complete released sample portfolio questions. .  Students will also work daily on their iXL </w:t>
            </w:r>
            <w:r>
              <w:rPr>
                <w:color w:val="FF0000"/>
                <w:sz w:val="20"/>
                <w:szCs w:val="20"/>
              </w:rPr>
              <w:lastRenderedPageBreak/>
              <w:t>Diagnostic Individual Learning Plan.  The objective is to successfully complete problems in preparation for standardized assessments</w:t>
            </w:r>
          </w:p>
        </w:tc>
        <w:tc>
          <w:tcPr>
            <w:tcW w:w="2232"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D387BD4" w14:textId="77777777" w:rsidR="0091538C" w:rsidRDefault="00000000">
            <w:pPr>
              <w:spacing w:after="0" w:line="240" w:lineRule="auto"/>
              <w:rPr>
                <w:color w:val="FF0000"/>
                <w:sz w:val="20"/>
                <w:szCs w:val="20"/>
              </w:rPr>
            </w:pPr>
            <w:r>
              <w:rPr>
                <w:color w:val="FF0000"/>
                <w:sz w:val="20"/>
                <w:szCs w:val="20"/>
              </w:rPr>
              <w:lastRenderedPageBreak/>
              <w:t xml:space="preserve">Work through released sample problems, identifying common themes and mastering </w:t>
            </w:r>
            <w:r>
              <w:rPr>
                <w:color w:val="FF0000"/>
                <w:sz w:val="20"/>
                <w:szCs w:val="20"/>
              </w:rPr>
              <w:lastRenderedPageBreak/>
              <w:t>problems as they appear again.  We will also use the Paul Lawrence Question Quest problems as they most closely align with the actual Portfolio.</w:t>
            </w:r>
          </w:p>
          <w:p w14:paraId="6AF33A4C" w14:textId="77777777" w:rsidR="0091538C" w:rsidRDefault="0091538C">
            <w:pPr>
              <w:spacing w:after="0" w:line="240" w:lineRule="auto"/>
              <w:rPr>
                <w:color w:val="FF0000"/>
                <w:sz w:val="24"/>
                <w:szCs w:val="24"/>
              </w:rPr>
            </w:pPr>
          </w:p>
        </w:tc>
        <w:tc>
          <w:tcPr>
            <w:tcW w:w="16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0105DFD" w14:textId="77777777" w:rsidR="0091538C" w:rsidRDefault="00000000">
            <w:pPr>
              <w:spacing w:after="0" w:line="240" w:lineRule="auto"/>
              <w:rPr>
                <w:sz w:val="24"/>
                <w:szCs w:val="24"/>
              </w:rPr>
            </w:pPr>
            <w:r>
              <w:rPr>
                <w:color w:val="FF0000"/>
                <w:sz w:val="20"/>
                <w:szCs w:val="20"/>
              </w:rPr>
              <w:lastRenderedPageBreak/>
              <w:t>Daily grade issued based classroom performance.</w:t>
            </w:r>
          </w:p>
          <w:p w14:paraId="5EF2676F" w14:textId="77777777" w:rsidR="0091538C" w:rsidRDefault="0091538C">
            <w:pPr>
              <w:spacing w:after="0" w:line="240" w:lineRule="auto"/>
              <w:rPr>
                <w:sz w:val="24"/>
                <w:szCs w:val="24"/>
              </w:rPr>
            </w:pPr>
          </w:p>
        </w:tc>
        <w:tc>
          <w:tcPr>
            <w:tcW w:w="154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476F3D4" w14:textId="77777777" w:rsidR="0091538C" w:rsidRDefault="00000000">
            <w:pPr>
              <w:spacing w:after="0" w:line="240" w:lineRule="auto"/>
              <w:rPr>
                <w:color w:val="FF0000"/>
                <w:sz w:val="20"/>
                <w:szCs w:val="20"/>
              </w:rPr>
            </w:pPr>
            <w:r>
              <w:rPr>
                <w:color w:val="FF0000"/>
                <w:sz w:val="20"/>
                <w:szCs w:val="20"/>
              </w:rPr>
              <w:lastRenderedPageBreak/>
              <w:t xml:space="preserve">Released portfolio sample questions from </w:t>
            </w:r>
            <w:r>
              <w:rPr>
                <w:color w:val="FF0000"/>
                <w:sz w:val="20"/>
                <w:szCs w:val="20"/>
              </w:rPr>
              <w:lastRenderedPageBreak/>
              <w:t>NJDOE and Paul Lawrence Question Quest Program, tailored to fit our needs.</w:t>
            </w:r>
          </w:p>
        </w:tc>
        <w:tc>
          <w:tcPr>
            <w:tcW w:w="3223"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274D213" w14:textId="77777777" w:rsidR="0091538C" w:rsidRDefault="00000000">
            <w:pPr>
              <w:spacing w:after="0" w:line="240" w:lineRule="auto"/>
              <w:rPr>
                <w:color w:val="FF0000"/>
                <w:sz w:val="20"/>
                <w:szCs w:val="20"/>
              </w:rPr>
            </w:pPr>
            <w:r>
              <w:rPr>
                <w:color w:val="FF0000"/>
                <w:sz w:val="20"/>
                <w:szCs w:val="20"/>
              </w:rPr>
              <w:lastRenderedPageBreak/>
              <w:t xml:space="preserve">Students will self score daily based on effort and performance.  </w:t>
            </w:r>
          </w:p>
        </w:tc>
      </w:tr>
      <w:tr w:rsidR="0091538C" w14:paraId="76D71B58" w14:textId="77777777">
        <w:tc>
          <w:tcPr>
            <w:tcW w:w="1471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E1781B0" w14:textId="77777777" w:rsidR="0091538C" w:rsidRDefault="00000000">
            <w:pPr>
              <w:spacing w:after="0" w:line="240" w:lineRule="auto"/>
              <w:jc w:val="center"/>
              <w:rPr>
                <w:rFonts w:ascii="Cambria" w:eastAsia="Cambria" w:hAnsi="Cambria" w:cs="Cambria"/>
                <w:sz w:val="24"/>
                <w:szCs w:val="24"/>
              </w:rPr>
            </w:pPr>
            <w:r>
              <w:rPr>
                <w:rFonts w:ascii="Cambria" w:eastAsia="Cambria" w:hAnsi="Cambria" w:cs="Cambria"/>
                <w:sz w:val="24"/>
                <w:szCs w:val="24"/>
              </w:rPr>
              <w:t xml:space="preserve">END OF UNIT SUMMATIVE </w:t>
            </w:r>
          </w:p>
        </w:tc>
      </w:tr>
      <w:tr w:rsidR="0091538C" w14:paraId="18C69587" w14:textId="77777777">
        <w:trPr>
          <w:trHeight w:val="281"/>
        </w:trPr>
        <w:tc>
          <w:tcPr>
            <w:tcW w:w="14710" w:type="dxa"/>
            <w:gridSpan w:val="7"/>
            <w:vMerge w:val="restart"/>
            <w:tcBorders>
              <w:top w:val="single" w:sz="4" w:space="0" w:color="000000"/>
              <w:left w:val="single" w:sz="4" w:space="0" w:color="000000"/>
              <w:bottom w:val="single" w:sz="4" w:space="0" w:color="000000"/>
              <w:right w:val="single" w:sz="4" w:space="0" w:color="000000"/>
            </w:tcBorders>
            <w:tcMar>
              <w:left w:w="115" w:type="dxa"/>
              <w:right w:w="115" w:type="dxa"/>
            </w:tcMar>
          </w:tcPr>
          <w:p w14:paraId="3540FA14"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After completing all available exams to attempt to meet NJ Graduation Assessment Requirement, students will either exit Basic Skills Instruction or proceed to the Portfolio Appeal Process.   Students proceeding with the Portfolio Appeal Process will create a personal action plan, with their teacher, to help reach graduation goal.</w:t>
            </w:r>
          </w:p>
        </w:tc>
      </w:tr>
      <w:tr w:rsidR="0091538C" w14:paraId="1711B391" w14:textId="77777777">
        <w:trPr>
          <w:trHeight w:val="281"/>
        </w:trPr>
        <w:tc>
          <w:tcPr>
            <w:tcW w:w="14710" w:type="dxa"/>
            <w:gridSpan w:val="7"/>
            <w:vMerge/>
            <w:tcBorders>
              <w:top w:val="single" w:sz="4" w:space="0" w:color="000000"/>
              <w:left w:val="single" w:sz="4" w:space="0" w:color="000000"/>
              <w:bottom w:val="single" w:sz="4" w:space="0" w:color="000000"/>
              <w:right w:val="single" w:sz="4" w:space="0" w:color="000000"/>
            </w:tcBorders>
            <w:tcMar>
              <w:left w:w="115" w:type="dxa"/>
              <w:right w:w="115" w:type="dxa"/>
            </w:tcMar>
          </w:tcPr>
          <w:p w14:paraId="156321BB" w14:textId="77777777" w:rsidR="0091538C" w:rsidRDefault="0091538C">
            <w:pPr>
              <w:spacing w:after="0" w:line="240" w:lineRule="auto"/>
              <w:rPr>
                <w:rFonts w:ascii="Cambria" w:eastAsia="Cambria" w:hAnsi="Cambria" w:cs="Cambria"/>
                <w:sz w:val="24"/>
                <w:szCs w:val="24"/>
              </w:rPr>
            </w:pPr>
          </w:p>
        </w:tc>
      </w:tr>
    </w:tbl>
    <w:p w14:paraId="1D2270BC" w14:textId="77777777" w:rsidR="0091538C" w:rsidRDefault="0091538C">
      <w:pPr>
        <w:spacing w:after="0" w:line="240" w:lineRule="auto"/>
        <w:rPr>
          <w:rFonts w:ascii="Cambria" w:eastAsia="Cambria" w:hAnsi="Cambria" w:cs="Cambria"/>
          <w:sz w:val="24"/>
          <w:szCs w:val="24"/>
        </w:rPr>
      </w:pPr>
    </w:p>
    <w:p w14:paraId="4D4B9278" w14:textId="77777777" w:rsidR="0091538C" w:rsidRDefault="0091538C">
      <w:pPr>
        <w:spacing w:after="0" w:line="240" w:lineRule="auto"/>
        <w:rPr>
          <w:rFonts w:ascii="Cambria" w:eastAsia="Cambria" w:hAnsi="Cambria" w:cs="Cambria"/>
          <w:sz w:val="24"/>
          <w:szCs w:val="24"/>
        </w:rPr>
      </w:pPr>
    </w:p>
    <w:tbl>
      <w:tblPr>
        <w:tblStyle w:val="a4"/>
        <w:tblW w:w="14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40"/>
        <w:gridCol w:w="540"/>
        <w:gridCol w:w="1260"/>
        <w:gridCol w:w="600"/>
        <w:gridCol w:w="440"/>
        <w:gridCol w:w="80"/>
        <w:gridCol w:w="840"/>
        <w:gridCol w:w="1040"/>
        <w:gridCol w:w="1080"/>
        <w:gridCol w:w="2800"/>
      </w:tblGrid>
      <w:tr w:rsidR="0091538C" w14:paraId="73EE8165" w14:textId="77777777">
        <w:trPr>
          <w:trHeight w:val="320"/>
          <w:jc w:val="center"/>
        </w:trPr>
        <w:tc>
          <w:tcPr>
            <w:tcW w:w="14520" w:type="dxa"/>
            <w:gridSpan w:val="11"/>
            <w:shd w:val="clear" w:color="auto" w:fill="82002B"/>
          </w:tcPr>
          <w:p w14:paraId="673EEBF2" w14:textId="77777777" w:rsidR="0091538C" w:rsidRDefault="00000000">
            <w:pPr>
              <w:tabs>
                <w:tab w:val="center" w:pos="7241"/>
                <w:tab w:val="left" w:pos="8880"/>
              </w:tabs>
              <w:spacing w:after="0" w:line="240" w:lineRule="auto"/>
              <w:rPr>
                <w:b/>
                <w:color w:val="82002B"/>
                <w:sz w:val="24"/>
                <w:szCs w:val="24"/>
              </w:rPr>
            </w:pPr>
            <w:r>
              <w:rPr>
                <w:b/>
                <w:color w:val="FFFFFF"/>
                <w:sz w:val="24"/>
                <w:szCs w:val="24"/>
              </w:rPr>
              <w:tab/>
              <w:t>Instructional Unit Map</w:t>
            </w:r>
            <w:r>
              <w:rPr>
                <w:b/>
                <w:color w:val="FFFFFF"/>
                <w:sz w:val="24"/>
                <w:szCs w:val="24"/>
              </w:rPr>
              <w:tab/>
            </w:r>
          </w:p>
        </w:tc>
      </w:tr>
      <w:tr w:rsidR="0091538C" w14:paraId="7C3BA2A0" w14:textId="77777777">
        <w:trPr>
          <w:trHeight w:val="380"/>
          <w:jc w:val="center"/>
        </w:trPr>
        <w:tc>
          <w:tcPr>
            <w:tcW w:w="14520" w:type="dxa"/>
            <w:gridSpan w:val="11"/>
            <w:shd w:val="clear" w:color="auto" w:fill="FFD965"/>
          </w:tcPr>
          <w:p w14:paraId="1FE701C5" w14:textId="77777777" w:rsidR="0091538C" w:rsidRDefault="00000000">
            <w:pPr>
              <w:spacing w:after="0" w:line="240" w:lineRule="auto"/>
              <w:rPr>
                <w:rFonts w:ascii="Cambria" w:eastAsia="Cambria" w:hAnsi="Cambria" w:cs="Cambria"/>
                <w:sz w:val="24"/>
                <w:szCs w:val="24"/>
              </w:rPr>
            </w:pPr>
            <w:r>
              <w:rPr>
                <w:b/>
                <w:sz w:val="20"/>
                <w:szCs w:val="20"/>
              </w:rPr>
              <w:t>Course Title:    Test Prep Mathematics</w:t>
            </w:r>
          </w:p>
        </w:tc>
      </w:tr>
      <w:tr w:rsidR="0091538C" w14:paraId="72E479DF" w14:textId="77777777">
        <w:trPr>
          <w:trHeight w:val="20"/>
          <w:jc w:val="center"/>
        </w:trPr>
        <w:tc>
          <w:tcPr>
            <w:tcW w:w="2800" w:type="dxa"/>
            <w:shd w:val="clear" w:color="auto" w:fill="F2F2F2"/>
            <w:tcMar>
              <w:top w:w="43" w:type="dxa"/>
              <w:left w:w="115" w:type="dxa"/>
              <w:bottom w:w="43" w:type="dxa"/>
              <w:right w:w="115" w:type="dxa"/>
            </w:tcMar>
          </w:tcPr>
          <w:p w14:paraId="16DADFF2" w14:textId="77777777" w:rsidR="0091538C" w:rsidRDefault="00000000">
            <w:pPr>
              <w:spacing w:after="0" w:line="240" w:lineRule="auto"/>
              <w:rPr>
                <w:rFonts w:ascii="Cambria" w:eastAsia="Cambria" w:hAnsi="Cambria" w:cs="Cambria"/>
                <w:sz w:val="24"/>
                <w:szCs w:val="24"/>
              </w:rPr>
            </w:pPr>
            <w:r>
              <w:rPr>
                <w:b/>
                <w:sz w:val="20"/>
                <w:szCs w:val="20"/>
              </w:rPr>
              <w:t>Teacher(s):</w:t>
            </w:r>
          </w:p>
        </w:tc>
        <w:tc>
          <w:tcPr>
            <w:tcW w:w="5960" w:type="dxa"/>
            <w:gridSpan w:val="6"/>
            <w:tcMar>
              <w:top w:w="43" w:type="dxa"/>
              <w:left w:w="115" w:type="dxa"/>
              <w:bottom w:w="43" w:type="dxa"/>
              <w:right w:w="115" w:type="dxa"/>
            </w:tcMar>
          </w:tcPr>
          <w:p w14:paraId="65CDF84A"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Rynkiewicz</w:t>
            </w:r>
          </w:p>
        </w:tc>
        <w:tc>
          <w:tcPr>
            <w:tcW w:w="1880" w:type="dxa"/>
            <w:gridSpan w:val="2"/>
            <w:shd w:val="clear" w:color="auto" w:fill="F2F2F2"/>
            <w:tcMar>
              <w:top w:w="43" w:type="dxa"/>
              <w:left w:w="115" w:type="dxa"/>
              <w:bottom w:w="43" w:type="dxa"/>
              <w:right w:w="115" w:type="dxa"/>
            </w:tcMar>
          </w:tcPr>
          <w:p w14:paraId="29BB239F" w14:textId="77777777" w:rsidR="0091538C" w:rsidRDefault="0091538C">
            <w:pPr>
              <w:spacing w:after="0" w:line="240" w:lineRule="auto"/>
              <w:rPr>
                <w:rFonts w:ascii="Cambria" w:eastAsia="Cambria" w:hAnsi="Cambria" w:cs="Cambria"/>
                <w:sz w:val="24"/>
                <w:szCs w:val="24"/>
              </w:rPr>
            </w:pPr>
          </w:p>
        </w:tc>
        <w:tc>
          <w:tcPr>
            <w:tcW w:w="3880" w:type="dxa"/>
            <w:gridSpan w:val="2"/>
            <w:tcMar>
              <w:top w:w="43" w:type="dxa"/>
              <w:left w:w="115" w:type="dxa"/>
              <w:bottom w:w="43" w:type="dxa"/>
              <w:right w:w="115" w:type="dxa"/>
            </w:tcMar>
          </w:tcPr>
          <w:p w14:paraId="0B526474" w14:textId="77777777" w:rsidR="0091538C" w:rsidRDefault="0091538C">
            <w:pPr>
              <w:spacing w:after="0" w:line="240" w:lineRule="auto"/>
              <w:rPr>
                <w:rFonts w:ascii="Cambria" w:eastAsia="Cambria" w:hAnsi="Cambria" w:cs="Cambria"/>
                <w:sz w:val="24"/>
                <w:szCs w:val="24"/>
              </w:rPr>
            </w:pPr>
          </w:p>
        </w:tc>
      </w:tr>
      <w:tr w:rsidR="0091538C" w14:paraId="41C0CB2E" w14:textId="77777777">
        <w:trPr>
          <w:trHeight w:val="300"/>
          <w:jc w:val="center"/>
        </w:trPr>
        <w:tc>
          <w:tcPr>
            <w:tcW w:w="2800" w:type="dxa"/>
            <w:shd w:val="clear" w:color="auto" w:fill="F2F2F2"/>
            <w:tcMar>
              <w:top w:w="43" w:type="dxa"/>
              <w:left w:w="115" w:type="dxa"/>
              <w:bottom w:w="43" w:type="dxa"/>
              <w:right w:w="115" w:type="dxa"/>
            </w:tcMar>
          </w:tcPr>
          <w:p w14:paraId="42246802" w14:textId="77777777" w:rsidR="0091538C" w:rsidRDefault="00000000">
            <w:pPr>
              <w:spacing w:after="0" w:line="240" w:lineRule="auto"/>
              <w:rPr>
                <w:rFonts w:ascii="Cambria" w:eastAsia="Cambria" w:hAnsi="Cambria" w:cs="Cambria"/>
                <w:sz w:val="24"/>
                <w:szCs w:val="24"/>
              </w:rPr>
            </w:pPr>
            <w:r>
              <w:rPr>
                <w:b/>
                <w:sz w:val="20"/>
                <w:szCs w:val="20"/>
              </w:rPr>
              <w:t>Unit Title and Sequence:</w:t>
            </w:r>
          </w:p>
        </w:tc>
        <w:tc>
          <w:tcPr>
            <w:tcW w:w="5960" w:type="dxa"/>
            <w:gridSpan w:val="6"/>
            <w:tcMar>
              <w:top w:w="43" w:type="dxa"/>
              <w:left w:w="115" w:type="dxa"/>
              <w:bottom w:w="43" w:type="dxa"/>
              <w:right w:w="115" w:type="dxa"/>
            </w:tcMar>
          </w:tcPr>
          <w:p w14:paraId="09B6E248" w14:textId="77777777" w:rsidR="0091538C" w:rsidRDefault="00000000">
            <w:pPr>
              <w:spacing w:after="0" w:line="240" w:lineRule="auto"/>
              <w:rPr>
                <w:rFonts w:ascii="Cambria" w:eastAsia="Cambria" w:hAnsi="Cambria" w:cs="Cambria"/>
                <w:color w:val="0070C0"/>
                <w:sz w:val="20"/>
                <w:szCs w:val="20"/>
              </w:rPr>
            </w:pPr>
            <w:r>
              <w:rPr>
                <w:rFonts w:ascii="Cambria" w:eastAsia="Cambria" w:hAnsi="Cambria" w:cs="Cambria"/>
                <w:color w:val="FF0000"/>
                <w:sz w:val="20"/>
                <w:szCs w:val="20"/>
              </w:rPr>
              <w:t>Unit 3 - Exploring Algebra 1 and Geometry</w:t>
            </w:r>
          </w:p>
        </w:tc>
        <w:tc>
          <w:tcPr>
            <w:tcW w:w="1880" w:type="dxa"/>
            <w:gridSpan w:val="2"/>
            <w:shd w:val="clear" w:color="auto" w:fill="F2F2F2"/>
            <w:tcMar>
              <w:top w:w="43" w:type="dxa"/>
              <w:left w:w="115" w:type="dxa"/>
              <w:bottom w:w="43" w:type="dxa"/>
              <w:right w:w="115" w:type="dxa"/>
            </w:tcMar>
          </w:tcPr>
          <w:p w14:paraId="4813978F" w14:textId="77777777" w:rsidR="0091538C" w:rsidRDefault="00000000">
            <w:pPr>
              <w:spacing w:after="0" w:line="240" w:lineRule="auto"/>
              <w:rPr>
                <w:rFonts w:ascii="Cambria" w:eastAsia="Cambria" w:hAnsi="Cambria" w:cs="Cambria"/>
                <w:sz w:val="24"/>
                <w:szCs w:val="24"/>
              </w:rPr>
            </w:pPr>
            <w:r>
              <w:rPr>
                <w:b/>
                <w:sz w:val="20"/>
                <w:szCs w:val="20"/>
              </w:rPr>
              <w:t>Length of Unit:</w:t>
            </w:r>
          </w:p>
        </w:tc>
        <w:tc>
          <w:tcPr>
            <w:tcW w:w="3880" w:type="dxa"/>
            <w:gridSpan w:val="2"/>
            <w:tcMar>
              <w:top w:w="43" w:type="dxa"/>
              <w:left w:w="115" w:type="dxa"/>
              <w:bottom w:w="43" w:type="dxa"/>
              <w:right w:w="115" w:type="dxa"/>
            </w:tcMar>
          </w:tcPr>
          <w:p w14:paraId="32AA13A7" w14:textId="77777777" w:rsidR="0091538C" w:rsidRDefault="00000000">
            <w:pPr>
              <w:spacing w:after="0" w:line="240" w:lineRule="auto"/>
              <w:rPr>
                <w:rFonts w:ascii="Cambria" w:eastAsia="Cambria" w:hAnsi="Cambria" w:cs="Cambria"/>
                <w:sz w:val="24"/>
                <w:szCs w:val="24"/>
              </w:rPr>
            </w:pPr>
            <w:r>
              <w:rPr>
                <w:color w:val="FF0000"/>
                <w:sz w:val="20"/>
                <w:szCs w:val="20"/>
              </w:rPr>
              <w:t>Days 152-180</w:t>
            </w:r>
          </w:p>
        </w:tc>
      </w:tr>
      <w:tr w:rsidR="0091538C" w14:paraId="0D7AFFB0" w14:textId="77777777">
        <w:trPr>
          <w:trHeight w:val="600"/>
          <w:jc w:val="center"/>
        </w:trPr>
        <w:tc>
          <w:tcPr>
            <w:tcW w:w="2800" w:type="dxa"/>
            <w:shd w:val="clear" w:color="auto" w:fill="F2F2F2"/>
            <w:tcMar>
              <w:top w:w="43" w:type="dxa"/>
              <w:left w:w="115" w:type="dxa"/>
              <w:bottom w:w="43" w:type="dxa"/>
              <w:right w:w="115" w:type="dxa"/>
            </w:tcMar>
          </w:tcPr>
          <w:p w14:paraId="1C3F7190" w14:textId="77777777" w:rsidR="0091538C" w:rsidRDefault="00000000">
            <w:pPr>
              <w:spacing w:after="0" w:line="240" w:lineRule="auto"/>
              <w:rPr>
                <w:rFonts w:ascii="Cambria" w:eastAsia="Cambria" w:hAnsi="Cambria" w:cs="Cambria"/>
                <w:sz w:val="24"/>
                <w:szCs w:val="24"/>
              </w:rPr>
            </w:pPr>
            <w:bookmarkStart w:id="7" w:name="_gjdgxs" w:colFirst="0" w:colLast="0"/>
            <w:bookmarkEnd w:id="7"/>
            <w:r>
              <w:rPr>
                <w:b/>
                <w:sz w:val="20"/>
                <w:szCs w:val="20"/>
              </w:rPr>
              <w:t xml:space="preserve">Content Standards (with codes) </w:t>
            </w:r>
            <w:r>
              <w:rPr>
                <w:i/>
                <w:sz w:val="20"/>
                <w:szCs w:val="20"/>
              </w:rPr>
              <w:t>– What do we want them to know, understand, &amp;do?</w:t>
            </w:r>
          </w:p>
        </w:tc>
        <w:tc>
          <w:tcPr>
            <w:tcW w:w="3580" w:type="dxa"/>
            <w:gridSpan w:val="2"/>
            <w:tcMar>
              <w:top w:w="43" w:type="dxa"/>
              <w:left w:w="115" w:type="dxa"/>
              <w:bottom w:w="43" w:type="dxa"/>
              <w:right w:w="115" w:type="dxa"/>
            </w:tcMar>
          </w:tcPr>
          <w:p w14:paraId="48F47096"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CCSS.MP.1-8; </w:t>
            </w:r>
          </w:p>
          <w:p w14:paraId="64900B13"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N.RN.1-3; N.Q.1-3; N.CN.1-9; N.VM.1-12;</w:t>
            </w:r>
          </w:p>
          <w:p w14:paraId="0505B6EA"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A.SSE.1-4; A.APR.1-7; A.CED.1-4; A.REI.1-12;</w:t>
            </w:r>
          </w:p>
          <w:p w14:paraId="4746EEC6"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F.IF.1-9; F.BF.1-5; F.LE.1-5; F.TF.1-9;</w:t>
            </w:r>
          </w:p>
          <w:p w14:paraId="0742EB83"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G.CO.1-13; G.SRT.1-11; G.C.1-7; G.GMD.1-4; G.MG.1-3;</w:t>
            </w:r>
          </w:p>
          <w:p w14:paraId="2D51C24E"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S.ID.1-9; S.IC.1-6; S.CP.1-9; S.MD.1-7</w:t>
            </w:r>
          </w:p>
          <w:p w14:paraId="3497E947" w14:textId="77777777" w:rsidR="0091538C" w:rsidRDefault="0091538C">
            <w:pPr>
              <w:spacing w:after="0" w:line="240" w:lineRule="auto"/>
              <w:rPr>
                <w:rFonts w:ascii="Cambria" w:eastAsia="Cambria" w:hAnsi="Cambria" w:cs="Cambria"/>
                <w:sz w:val="24"/>
                <w:szCs w:val="24"/>
              </w:rPr>
            </w:pPr>
          </w:p>
        </w:tc>
        <w:tc>
          <w:tcPr>
            <w:tcW w:w="1860" w:type="dxa"/>
            <w:gridSpan w:val="2"/>
            <w:shd w:val="clear" w:color="auto" w:fill="F2F2F2"/>
            <w:tcMar>
              <w:top w:w="43" w:type="dxa"/>
              <w:left w:w="115" w:type="dxa"/>
              <w:bottom w:w="43" w:type="dxa"/>
              <w:right w:w="115" w:type="dxa"/>
            </w:tcMar>
          </w:tcPr>
          <w:p w14:paraId="42DD1273" w14:textId="77777777" w:rsidR="0091538C" w:rsidRDefault="00000000">
            <w:pPr>
              <w:spacing w:after="0" w:line="240" w:lineRule="auto"/>
              <w:rPr>
                <w:rFonts w:ascii="Cambria" w:eastAsia="Cambria" w:hAnsi="Cambria" w:cs="Cambria"/>
                <w:sz w:val="24"/>
                <w:szCs w:val="24"/>
              </w:rPr>
            </w:pPr>
            <w:r>
              <w:rPr>
                <w:b/>
                <w:sz w:val="20"/>
                <w:szCs w:val="20"/>
              </w:rPr>
              <w:t xml:space="preserve">Essential Questions </w:t>
            </w:r>
          </w:p>
        </w:tc>
        <w:tc>
          <w:tcPr>
            <w:tcW w:w="6280" w:type="dxa"/>
            <w:gridSpan w:val="6"/>
            <w:tcMar>
              <w:top w:w="43" w:type="dxa"/>
              <w:left w:w="115" w:type="dxa"/>
              <w:bottom w:w="43" w:type="dxa"/>
              <w:right w:w="115" w:type="dxa"/>
            </w:tcMar>
          </w:tcPr>
          <w:p w14:paraId="36198E75" w14:textId="77777777" w:rsidR="0091538C" w:rsidRDefault="00000000">
            <w:pPr>
              <w:spacing w:after="0" w:line="240" w:lineRule="auto"/>
              <w:rPr>
                <w:rFonts w:ascii="Cambria" w:eastAsia="Cambria" w:hAnsi="Cambria" w:cs="Cambria"/>
                <w:i/>
                <w:sz w:val="20"/>
                <w:szCs w:val="20"/>
              </w:rPr>
            </w:pPr>
            <w:r>
              <w:rPr>
                <w:rFonts w:ascii="Cambria" w:eastAsia="Cambria" w:hAnsi="Cambria" w:cs="Cambria"/>
                <w:color w:val="FF0000"/>
                <w:sz w:val="20"/>
                <w:szCs w:val="20"/>
              </w:rPr>
              <w:t>Given the current topic, what are my strengths and weaknesses in relation to this topic?  Would I be able to get a question like this correct on a Portfolio Appeal question?</w:t>
            </w:r>
          </w:p>
        </w:tc>
      </w:tr>
      <w:tr w:rsidR="0091538C" w14:paraId="1C36E8DB" w14:textId="77777777">
        <w:trPr>
          <w:trHeight w:val="400"/>
          <w:jc w:val="center"/>
        </w:trPr>
        <w:tc>
          <w:tcPr>
            <w:tcW w:w="2800" w:type="dxa"/>
            <w:shd w:val="clear" w:color="auto" w:fill="F2F2F2"/>
            <w:tcMar>
              <w:top w:w="43" w:type="dxa"/>
              <w:left w:w="115" w:type="dxa"/>
              <w:bottom w:w="43" w:type="dxa"/>
              <w:right w:w="115" w:type="dxa"/>
            </w:tcMar>
          </w:tcPr>
          <w:p w14:paraId="42AFCCF8" w14:textId="77777777" w:rsidR="0091538C" w:rsidRDefault="00000000">
            <w:pPr>
              <w:spacing w:after="0" w:line="240" w:lineRule="auto"/>
              <w:rPr>
                <w:rFonts w:ascii="Cambria" w:eastAsia="Cambria" w:hAnsi="Cambria" w:cs="Cambria"/>
                <w:sz w:val="24"/>
                <w:szCs w:val="24"/>
              </w:rPr>
            </w:pPr>
            <w:r>
              <w:rPr>
                <w:b/>
                <w:sz w:val="20"/>
                <w:szCs w:val="20"/>
              </w:rPr>
              <w:t xml:space="preserve">Summative Assessment(s) </w:t>
            </w:r>
            <w:r>
              <w:rPr>
                <w:i/>
                <w:sz w:val="20"/>
                <w:szCs w:val="20"/>
              </w:rPr>
              <w:t>(identify as secondary/primary) – How will we know they have gained the knowledge &amp; skills?</w:t>
            </w:r>
          </w:p>
        </w:tc>
        <w:tc>
          <w:tcPr>
            <w:tcW w:w="11720" w:type="dxa"/>
            <w:gridSpan w:val="10"/>
            <w:tcMar>
              <w:top w:w="43" w:type="dxa"/>
              <w:left w:w="115" w:type="dxa"/>
              <w:bottom w:w="43" w:type="dxa"/>
              <w:right w:w="115" w:type="dxa"/>
            </w:tcMar>
          </w:tcPr>
          <w:p w14:paraId="6D570B40"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Students will be given 3-4 quizzes per marking period, which serve as indicators of progress.</w:t>
            </w:r>
          </w:p>
          <w:p w14:paraId="3F578931" w14:textId="77777777" w:rsidR="0091538C" w:rsidRDefault="0091538C">
            <w:pPr>
              <w:spacing w:after="0" w:line="240" w:lineRule="auto"/>
              <w:rPr>
                <w:rFonts w:ascii="Cambria" w:eastAsia="Cambria" w:hAnsi="Cambria" w:cs="Cambria"/>
                <w:color w:val="FF0000"/>
                <w:sz w:val="20"/>
                <w:szCs w:val="20"/>
              </w:rPr>
            </w:pPr>
          </w:p>
        </w:tc>
      </w:tr>
      <w:tr w:rsidR="0091538C" w14:paraId="0954E633" w14:textId="77777777">
        <w:trPr>
          <w:trHeight w:val="400"/>
          <w:jc w:val="center"/>
        </w:trPr>
        <w:tc>
          <w:tcPr>
            <w:tcW w:w="2800" w:type="dxa"/>
            <w:shd w:val="clear" w:color="auto" w:fill="F2F2F2"/>
            <w:tcMar>
              <w:top w:w="43" w:type="dxa"/>
              <w:left w:w="115" w:type="dxa"/>
              <w:bottom w:w="43" w:type="dxa"/>
              <w:right w:w="115" w:type="dxa"/>
            </w:tcMar>
          </w:tcPr>
          <w:p w14:paraId="018FDB0D" w14:textId="77777777" w:rsidR="0091538C" w:rsidRDefault="00000000">
            <w:pPr>
              <w:spacing w:after="0" w:line="240" w:lineRule="auto"/>
              <w:rPr>
                <w:rFonts w:ascii="Cambria" w:eastAsia="Cambria" w:hAnsi="Cambria" w:cs="Cambria"/>
                <w:sz w:val="24"/>
                <w:szCs w:val="24"/>
              </w:rPr>
            </w:pPr>
            <w:r>
              <w:rPr>
                <w:b/>
                <w:sz w:val="20"/>
                <w:szCs w:val="20"/>
              </w:rPr>
              <w:t xml:space="preserve">Unit Pre-assessment(s) </w:t>
            </w:r>
            <w:r>
              <w:rPr>
                <w:i/>
                <w:sz w:val="20"/>
                <w:szCs w:val="20"/>
              </w:rPr>
              <w:t>– What do they know prior?</w:t>
            </w:r>
          </w:p>
          <w:p w14:paraId="06D32BC3" w14:textId="77777777" w:rsidR="0091538C" w:rsidRDefault="0091538C">
            <w:pPr>
              <w:spacing w:after="0" w:line="240" w:lineRule="auto"/>
              <w:rPr>
                <w:rFonts w:ascii="Cambria" w:eastAsia="Cambria" w:hAnsi="Cambria" w:cs="Cambria"/>
                <w:sz w:val="24"/>
                <w:szCs w:val="24"/>
              </w:rPr>
            </w:pPr>
          </w:p>
        </w:tc>
        <w:tc>
          <w:tcPr>
            <w:tcW w:w="11720" w:type="dxa"/>
            <w:gridSpan w:val="10"/>
            <w:tcMar>
              <w:top w:w="43" w:type="dxa"/>
              <w:left w:w="115" w:type="dxa"/>
              <w:bottom w:w="43" w:type="dxa"/>
              <w:right w:w="115" w:type="dxa"/>
            </w:tcMar>
          </w:tcPr>
          <w:p w14:paraId="6E42877E"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lastRenderedPageBreak/>
              <w:t>Individual student data from NJSLA Algebra 1, NJSLA Geometry, PSAT, SAT, and ACT.</w:t>
            </w:r>
          </w:p>
        </w:tc>
      </w:tr>
      <w:tr w:rsidR="0091538C" w14:paraId="22F670F8" w14:textId="77777777">
        <w:trPr>
          <w:trHeight w:val="840"/>
          <w:jc w:val="center"/>
        </w:trPr>
        <w:tc>
          <w:tcPr>
            <w:tcW w:w="2800" w:type="dxa"/>
            <w:shd w:val="clear" w:color="auto" w:fill="F2F2F2"/>
            <w:tcMar>
              <w:top w:w="43" w:type="dxa"/>
              <w:left w:w="115" w:type="dxa"/>
              <w:bottom w:w="43" w:type="dxa"/>
              <w:right w:w="115" w:type="dxa"/>
            </w:tcMar>
          </w:tcPr>
          <w:p w14:paraId="190FE050" w14:textId="77777777" w:rsidR="0091538C" w:rsidRDefault="00000000">
            <w:pPr>
              <w:spacing w:after="0" w:line="240" w:lineRule="auto"/>
              <w:rPr>
                <w:b/>
                <w:sz w:val="20"/>
                <w:szCs w:val="20"/>
              </w:rPr>
            </w:pPr>
            <w:r>
              <w:rPr>
                <w:b/>
                <w:sz w:val="20"/>
                <w:szCs w:val="20"/>
              </w:rPr>
              <w:t xml:space="preserve">Pre-requisite Skills </w:t>
            </w:r>
            <w:r>
              <w:rPr>
                <w:i/>
                <w:sz w:val="20"/>
                <w:szCs w:val="20"/>
              </w:rPr>
              <w:t xml:space="preserve">– What </w:t>
            </w:r>
            <w:r>
              <w:rPr>
                <w:rFonts w:ascii="Cambria" w:eastAsia="Cambria" w:hAnsi="Cambria" w:cs="Cambria"/>
                <w:i/>
                <w:sz w:val="20"/>
                <w:szCs w:val="20"/>
              </w:rPr>
              <w:t>hurdles may exist for some students?</w:t>
            </w:r>
          </w:p>
        </w:tc>
        <w:tc>
          <w:tcPr>
            <w:tcW w:w="11720" w:type="dxa"/>
            <w:gridSpan w:val="10"/>
            <w:tcMar>
              <w:top w:w="43" w:type="dxa"/>
              <w:left w:w="115" w:type="dxa"/>
              <w:bottom w:w="43" w:type="dxa"/>
              <w:right w:w="115" w:type="dxa"/>
            </w:tcMar>
          </w:tcPr>
          <w:p w14:paraId="111D0FDE"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Successful completion of Algebra 1 and Geometry course</w:t>
            </w:r>
          </w:p>
        </w:tc>
      </w:tr>
      <w:tr w:rsidR="0091538C" w14:paraId="74E00A6A" w14:textId="77777777">
        <w:trPr>
          <w:trHeight w:val="200"/>
          <w:jc w:val="center"/>
        </w:trPr>
        <w:tc>
          <w:tcPr>
            <w:tcW w:w="2800" w:type="dxa"/>
            <w:vMerge w:val="restart"/>
            <w:shd w:val="clear" w:color="auto" w:fill="F2F2F2"/>
            <w:tcMar>
              <w:top w:w="43" w:type="dxa"/>
              <w:left w:w="115" w:type="dxa"/>
              <w:bottom w:w="43" w:type="dxa"/>
              <w:right w:w="115" w:type="dxa"/>
            </w:tcMar>
          </w:tcPr>
          <w:p w14:paraId="6358B235" w14:textId="77777777" w:rsidR="0091538C" w:rsidRDefault="00000000">
            <w:pPr>
              <w:spacing w:after="0" w:line="240" w:lineRule="auto"/>
              <w:rPr>
                <w:rFonts w:ascii="Cambria" w:eastAsia="Cambria" w:hAnsi="Cambria" w:cs="Cambria"/>
                <w:sz w:val="24"/>
                <w:szCs w:val="24"/>
              </w:rPr>
            </w:pPr>
            <w:r>
              <w:rPr>
                <w:b/>
                <w:sz w:val="20"/>
                <w:szCs w:val="20"/>
              </w:rPr>
              <w:t xml:space="preserve">Instructional/Assessment  Scaffolds  </w:t>
            </w:r>
            <w:r>
              <w:rPr>
                <w:i/>
                <w:sz w:val="20"/>
                <w:szCs w:val="20"/>
              </w:rPr>
              <w:t xml:space="preserve">(Modifications /Accommodations) – planned for prior to instruction </w:t>
            </w:r>
          </w:p>
        </w:tc>
        <w:tc>
          <w:tcPr>
            <w:tcW w:w="3040" w:type="dxa"/>
            <w:shd w:val="clear" w:color="auto" w:fill="F2F2F2"/>
            <w:tcMar>
              <w:top w:w="43" w:type="dxa"/>
              <w:left w:w="115" w:type="dxa"/>
              <w:bottom w:w="43" w:type="dxa"/>
              <w:right w:w="115" w:type="dxa"/>
            </w:tcMar>
          </w:tcPr>
          <w:p w14:paraId="5CB98C78" w14:textId="77777777" w:rsidR="0091538C" w:rsidRDefault="00000000">
            <w:pPr>
              <w:spacing w:after="0" w:line="240" w:lineRule="auto"/>
              <w:jc w:val="center"/>
              <w:rPr>
                <w:rFonts w:ascii="Cambria" w:eastAsia="Cambria" w:hAnsi="Cambria" w:cs="Cambria"/>
                <w:sz w:val="24"/>
                <w:szCs w:val="24"/>
              </w:rPr>
            </w:pPr>
            <w:r>
              <w:rPr>
                <w:b/>
                <w:sz w:val="20"/>
                <w:szCs w:val="20"/>
              </w:rPr>
              <w:t>English Language Learners</w:t>
            </w:r>
          </w:p>
        </w:tc>
        <w:tc>
          <w:tcPr>
            <w:tcW w:w="2840" w:type="dxa"/>
            <w:gridSpan w:val="4"/>
            <w:shd w:val="clear" w:color="auto" w:fill="F2F2F2"/>
            <w:tcMar>
              <w:top w:w="43" w:type="dxa"/>
              <w:left w:w="115" w:type="dxa"/>
              <w:bottom w:w="43" w:type="dxa"/>
              <w:right w:w="115" w:type="dxa"/>
            </w:tcMar>
          </w:tcPr>
          <w:p w14:paraId="554EC30A" w14:textId="77777777" w:rsidR="0091538C" w:rsidRDefault="00000000">
            <w:pPr>
              <w:spacing w:after="0" w:line="240" w:lineRule="auto"/>
              <w:jc w:val="center"/>
              <w:rPr>
                <w:rFonts w:ascii="Cambria" w:eastAsia="Cambria" w:hAnsi="Cambria" w:cs="Cambria"/>
                <w:sz w:val="24"/>
                <w:szCs w:val="24"/>
              </w:rPr>
            </w:pPr>
            <w:r>
              <w:rPr>
                <w:b/>
                <w:sz w:val="20"/>
                <w:szCs w:val="20"/>
              </w:rPr>
              <w:t>Special Education Students</w:t>
            </w:r>
          </w:p>
        </w:tc>
        <w:tc>
          <w:tcPr>
            <w:tcW w:w="3040" w:type="dxa"/>
            <w:gridSpan w:val="4"/>
            <w:shd w:val="clear" w:color="auto" w:fill="F2F2F2"/>
            <w:tcMar>
              <w:top w:w="43" w:type="dxa"/>
              <w:left w:w="115" w:type="dxa"/>
              <w:bottom w:w="43" w:type="dxa"/>
              <w:right w:w="115" w:type="dxa"/>
            </w:tcMar>
          </w:tcPr>
          <w:p w14:paraId="499D429B" w14:textId="77777777" w:rsidR="0091538C" w:rsidRDefault="00000000">
            <w:pPr>
              <w:spacing w:after="0" w:line="240" w:lineRule="auto"/>
              <w:jc w:val="center"/>
              <w:rPr>
                <w:rFonts w:ascii="Cambria" w:eastAsia="Cambria" w:hAnsi="Cambria" w:cs="Cambria"/>
                <w:sz w:val="24"/>
                <w:szCs w:val="24"/>
              </w:rPr>
            </w:pPr>
            <w:r>
              <w:rPr>
                <w:b/>
                <w:sz w:val="20"/>
                <w:szCs w:val="20"/>
              </w:rPr>
              <w:t>Struggling Learners</w:t>
            </w:r>
          </w:p>
        </w:tc>
        <w:tc>
          <w:tcPr>
            <w:tcW w:w="2800" w:type="dxa"/>
            <w:shd w:val="clear" w:color="auto" w:fill="F2F2F2"/>
            <w:tcMar>
              <w:top w:w="43" w:type="dxa"/>
              <w:left w:w="115" w:type="dxa"/>
              <w:bottom w:w="43" w:type="dxa"/>
              <w:right w:w="115" w:type="dxa"/>
            </w:tcMar>
          </w:tcPr>
          <w:p w14:paraId="31110455" w14:textId="77777777" w:rsidR="0091538C" w:rsidRDefault="00000000">
            <w:pPr>
              <w:spacing w:after="0" w:line="240" w:lineRule="auto"/>
              <w:jc w:val="center"/>
              <w:rPr>
                <w:rFonts w:ascii="Cambria" w:eastAsia="Cambria" w:hAnsi="Cambria" w:cs="Cambria"/>
                <w:sz w:val="24"/>
                <w:szCs w:val="24"/>
              </w:rPr>
            </w:pPr>
            <w:r>
              <w:rPr>
                <w:b/>
                <w:sz w:val="20"/>
                <w:szCs w:val="20"/>
              </w:rPr>
              <w:t>Advanced Learners</w:t>
            </w:r>
          </w:p>
        </w:tc>
      </w:tr>
      <w:tr w:rsidR="0091538C" w14:paraId="0EAD8B36" w14:textId="77777777">
        <w:trPr>
          <w:trHeight w:val="700"/>
          <w:jc w:val="center"/>
        </w:trPr>
        <w:tc>
          <w:tcPr>
            <w:tcW w:w="2800" w:type="dxa"/>
            <w:vMerge/>
            <w:shd w:val="clear" w:color="auto" w:fill="F2F2F2"/>
            <w:tcMar>
              <w:top w:w="43" w:type="dxa"/>
              <w:left w:w="115" w:type="dxa"/>
              <w:bottom w:w="43" w:type="dxa"/>
              <w:right w:w="115" w:type="dxa"/>
            </w:tcMar>
          </w:tcPr>
          <w:p w14:paraId="51FC8708" w14:textId="77777777" w:rsidR="0091538C" w:rsidRDefault="0091538C">
            <w:pPr>
              <w:widowControl w:val="0"/>
              <w:spacing w:after="0"/>
              <w:rPr>
                <w:rFonts w:ascii="Cambria" w:eastAsia="Cambria" w:hAnsi="Cambria" w:cs="Cambria"/>
                <w:sz w:val="24"/>
                <w:szCs w:val="24"/>
              </w:rPr>
            </w:pPr>
          </w:p>
        </w:tc>
        <w:tc>
          <w:tcPr>
            <w:tcW w:w="3040" w:type="dxa"/>
            <w:tcMar>
              <w:top w:w="43" w:type="dxa"/>
              <w:left w:w="115" w:type="dxa"/>
              <w:bottom w:w="43" w:type="dxa"/>
              <w:right w:w="115" w:type="dxa"/>
            </w:tcMar>
          </w:tcPr>
          <w:p w14:paraId="5FD527EE"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 xml:space="preserve">Modified tests and simplify directions, read directions aloud, highlight/underline key words, visual aids </w:t>
            </w:r>
          </w:p>
        </w:tc>
        <w:tc>
          <w:tcPr>
            <w:tcW w:w="2840" w:type="dxa"/>
            <w:gridSpan w:val="4"/>
            <w:tcMar>
              <w:top w:w="43" w:type="dxa"/>
              <w:left w:w="115" w:type="dxa"/>
              <w:bottom w:w="43" w:type="dxa"/>
              <w:right w:w="115" w:type="dxa"/>
            </w:tcMar>
          </w:tcPr>
          <w:p w14:paraId="0F69B021"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Increase the amount of time allowed to complete tests, provide test study guide, encourage use of reassessment policy</w:t>
            </w:r>
          </w:p>
        </w:tc>
        <w:tc>
          <w:tcPr>
            <w:tcW w:w="3040" w:type="dxa"/>
            <w:gridSpan w:val="4"/>
            <w:tcMar>
              <w:top w:w="43" w:type="dxa"/>
              <w:left w:w="115" w:type="dxa"/>
              <w:bottom w:w="43" w:type="dxa"/>
              <w:right w:w="115" w:type="dxa"/>
            </w:tcMar>
          </w:tcPr>
          <w:p w14:paraId="64968D38"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iXL Diagnostic, which is an adaptive assessment tool.  It provides an  accurate, up to the minute portrait of every student, pinpointing their current level of knowledge in each topic.  It gives specific actions for each student to take to close any gaps.</w:t>
            </w:r>
          </w:p>
          <w:p w14:paraId="7EB49620" w14:textId="77777777" w:rsidR="0091538C" w:rsidRDefault="0091538C">
            <w:pPr>
              <w:shd w:val="clear" w:color="auto" w:fill="FFFFFF"/>
              <w:spacing w:before="220" w:after="220" w:line="384" w:lineRule="auto"/>
              <w:rPr>
                <w:rFonts w:ascii="Verdana" w:eastAsia="Verdana" w:hAnsi="Verdana" w:cs="Verdana"/>
                <w:color w:val="545454"/>
                <w:sz w:val="23"/>
                <w:szCs w:val="23"/>
              </w:rPr>
            </w:pPr>
          </w:p>
          <w:p w14:paraId="70F04255" w14:textId="77777777" w:rsidR="0091538C" w:rsidRDefault="0091538C">
            <w:pPr>
              <w:spacing w:after="0" w:line="240" w:lineRule="auto"/>
              <w:rPr>
                <w:rFonts w:ascii="Cambria" w:eastAsia="Cambria" w:hAnsi="Cambria" w:cs="Cambria"/>
                <w:color w:val="FF0000"/>
                <w:sz w:val="20"/>
                <w:szCs w:val="20"/>
              </w:rPr>
            </w:pPr>
          </w:p>
        </w:tc>
        <w:tc>
          <w:tcPr>
            <w:tcW w:w="2800" w:type="dxa"/>
            <w:tcMar>
              <w:top w:w="43" w:type="dxa"/>
              <w:left w:w="115" w:type="dxa"/>
              <w:bottom w:w="43" w:type="dxa"/>
              <w:right w:w="115" w:type="dxa"/>
            </w:tcMar>
          </w:tcPr>
          <w:p w14:paraId="4C2DA8B2" w14:textId="77777777" w:rsidR="0091538C" w:rsidRDefault="00000000">
            <w:pPr>
              <w:spacing w:after="0" w:line="240" w:lineRule="auto"/>
              <w:rPr>
                <w:rFonts w:ascii="Cambria" w:eastAsia="Cambria" w:hAnsi="Cambria" w:cs="Cambria"/>
                <w:sz w:val="24"/>
                <w:szCs w:val="24"/>
              </w:rPr>
            </w:pPr>
            <w:r>
              <w:rPr>
                <w:rFonts w:ascii="Cambria" w:eastAsia="Cambria" w:hAnsi="Cambria" w:cs="Cambria"/>
                <w:color w:val="FF0000"/>
                <w:sz w:val="20"/>
                <w:szCs w:val="20"/>
              </w:rPr>
              <w:t>Advanced learners are learners who have reached their NJ Mathematics Graduation Requirement.  These students will be given the immediate choice of elective courses to finish the semester.</w:t>
            </w:r>
          </w:p>
        </w:tc>
      </w:tr>
      <w:tr w:rsidR="0091538C" w14:paraId="1FFAB41D" w14:textId="77777777">
        <w:trPr>
          <w:trHeight w:val="240"/>
          <w:jc w:val="center"/>
        </w:trPr>
        <w:tc>
          <w:tcPr>
            <w:tcW w:w="2800" w:type="dxa"/>
            <w:vMerge w:val="restart"/>
            <w:shd w:val="clear" w:color="auto" w:fill="F2F2F2"/>
            <w:tcMar>
              <w:top w:w="43" w:type="dxa"/>
              <w:left w:w="115" w:type="dxa"/>
              <w:bottom w:w="43" w:type="dxa"/>
              <w:right w:w="115" w:type="dxa"/>
            </w:tcMar>
          </w:tcPr>
          <w:p w14:paraId="32C2423A" w14:textId="77777777" w:rsidR="0091538C" w:rsidRDefault="00000000">
            <w:pPr>
              <w:spacing w:after="0" w:line="240" w:lineRule="auto"/>
              <w:rPr>
                <w:rFonts w:ascii="Cambria" w:eastAsia="Cambria" w:hAnsi="Cambria" w:cs="Cambria"/>
                <w:sz w:val="24"/>
                <w:szCs w:val="24"/>
              </w:rPr>
            </w:pPr>
            <w:r>
              <w:rPr>
                <w:b/>
                <w:sz w:val="20"/>
                <w:szCs w:val="20"/>
              </w:rPr>
              <w:t xml:space="preserve">Differentiated Instructional </w:t>
            </w:r>
          </w:p>
          <w:p w14:paraId="617379F8" w14:textId="77777777" w:rsidR="0091538C" w:rsidRDefault="00000000">
            <w:pPr>
              <w:spacing w:after="0" w:line="240" w:lineRule="auto"/>
              <w:rPr>
                <w:rFonts w:ascii="Cambria" w:eastAsia="Cambria" w:hAnsi="Cambria" w:cs="Cambria"/>
                <w:sz w:val="24"/>
                <w:szCs w:val="24"/>
              </w:rPr>
            </w:pPr>
            <w:r>
              <w:rPr>
                <w:b/>
                <w:sz w:val="20"/>
                <w:szCs w:val="20"/>
              </w:rPr>
              <w:t xml:space="preserve">Methods: </w:t>
            </w:r>
          </w:p>
          <w:p w14:paraId="261B0333" w14:textId="77777777" w:rsidR="0091538C" w:rsidRDefault="00000000">
            <w:pPr>
              <w:spacing w:after="0" w:line="240" w:lineRule="auto"/>
              <w:rPr>
                <w:i/>
                <w:sz w:val="20"/>
                <w:szCs w:val="20"/>
              </w:rPr>
            </w:pPr>
            <w:r>
              <w:rPr>
                <w:i/>
                <w:sz w:val="20"/>
                <w:szCs w:val="20"/>
              </w:rPr>
              <w:t>(Multiple means for students to access content and multiple modes for student to express understanding.)</w:t>
            </w:r>
          </w:p>
          <w:p w14:paraId="755688C7" w14:textId="77777777" w:rsidR="0091538C" w:rsidRDefault="0091538C">
            <w:pPr>
              <w:spacing w:after="0" w:line="240" w:lineRule="auto"/>
              <w:rPr>
                <w:rFonts w:ascii="Cambria" w:eastAsia="Cambria" w:hAnsi="Cambria" w:cs="Cambria"/>
                <w:sz w:val="24"/>
                <w:szCs w:val="24"/>
              </w:rPr>
            </w:pPr>
          </w:p>
        </w:tc>
        <w:tc>
          <w:tcPr>
            <w:tcW w:w="5880" w:type="dxa"/>
            <w:gridSpan w:val="5"/>
            <w:shd w:val="clear" w:color="auto" w:fill="F2F2F2"/>
            <w:tcMar>
              <w:top w:w="43" w:type="dxa"/>
              <w:left w:w="115" w:type="dxa"/>
              <w:bottom w:w="43" w:type="dxa"/>
              <w:right w:w="115" w:type="dxa"/>
            </w:tcMar>
          </w:tcPr>
          <w:p w14:paraId="13CA1E8D" w14:textId="77777777" w:rsidR="0091538C" w:rsidRDefault="00000000">
            <w:pPr>
              <w:spacing w:after="0" w:line="240" w:lineRule="auto"/>
              <w:rPr>
                <w:rFonts w:ascii="Cambria" w:eastAsia="Cambria" w:hAnsi="Cambria" w:cs="Cambria"/>
                <w:sz w:val="24"/>
                <w:szCs w:val="24"/>
              </w:rPr>
            </w:pPr>
            <w:r>
              <w:rPr>
                <w:b/>
                <w:sz w:val="20"/>
                <w:szCs w:val="20"/>
              </w:rPr>
              <w:t>Access</w:t>
            </w:r>
            <w:r>
              <w:rPr>
                <w:sz w:val="20"/>
                <w:szCs w:val="20"/>
              </w:rPr>
              <w:t xml:space="preserve"> (Resources and/or Process)</w:t>
            </w:r>
          </w:p>
        </w:tc>
        <w:tc>
          <w:tcPr>
            <w:tcW w:w="5840" w:type="dxa"/>
            <w:gridSpan w:val="5"/>
            <w:shd w:val="clear" w:color="auto" w:fill="F2F2F2"/>
            <w:tcMar>
              <w:top w:w="43" w:type="dxa"/>
              <w:left w:w="115" w:type="dxa"/>
              <w:bottom w:w="43" w:type="dxa"/>
              <w:right w:w="115" w:type="dxa"/>
            </w:tcMar>
          </w:tcPr>
          <w:p w14:paraId="4C02BC32" w14:textId="77777777" w:rsidR="0091538C" w:rsidRDefault="00000000">
            <w:pPr>
              <w:spacing w:after="0" w:line="240" w:lineRule="auto"/>
              <w:rPr>
                <w:rFonts w:ascii="Cambria" w:eastAsia="Cambria" w:hAnsi="Cambria" w:cs="Cambria"/>
                <w:sz w:val="24"/>
                <w:szCs w:val="24"/>
              </w:rPr>
            </w:pPr>
            <w:r>
              <w:rPr>
                <w:b/>
                <w:sz w:val="20"/>
                <w:szCs w:val="20"/>
              </w:rPr>
              <w:t>Expression</w:t>
            </w:r>
            <w:r>
              <w:rPr>
                <w:sz w:val="20"/>
                <w:szCs w:val="20"/>
              </w:rPr>
              <w:t xml:space="preserve"> (Products and/or Performance)</w:t>
            </w:r>
          </w:p>
        </w:tc>
      </w:tr>
      <w:tr w:rsidR="0091538C" w14:paraId="106996B0" w14:textId="77777777">
        <w:trPr>
          <w:trHeight w:val="1220"/>
          <w:jc w:val="center"/>
        </w:trPr>
        <w:tc>
          <w:tcPr>
            <w:tcW w:w="2800" w:type="dxa"/>
            <w:vMerge/>
            <w:shd w:val="clear" w:color="auto" w:fill="F2F2F2"/>
            <w:tcMar>
              <w:top w:w="43" w:type="dxa"/>
              <w:left w:w="115" w:type="dxa"/>
              <w:bottom w:w="43" w:type="dxa"/>
              <w:right w:w="115" w:type="dxa"/>
            </w:tcMar>
          </w:tcPr>
          <w:p w14:paraId="6FDC903A" w14:textId="77777777" w:rsidR="0091538C" w:rsidRDefault="0091538C">
            <w:pPr>
              <w:widowControl w:val="0"/>
              <w:spacing w:after="0"/>
              <w:rPr>
                <w:rFonts w:ascii="Cambria" w:eastAsia="Cambria" w:hAnsi="Cambria" w:cs="Cambria"/>
                <w:sz w:val="24"/>
                <w:szCs w:val="24"/>
              </w:rPr>
            </w:pPr>
          </w:p>
        </w:tc>
        <w:tc>
          <w:tcPr>
            <w:tcW w:w="5880" w:type="dxa"/>
            <w:gridSpan w:val="5"/>
            <w:tcMar>
              <w:top w:w="43" w:type="dxa"/>
              <w:left w:w="115" w:type="dxa"/>
              <w:bottom w:w="43" w:type="dxa"/>
              <w:right w:w="115" w:type="dxa"/>
            </w:tcMar>
          </w:tcPr>
          <w:p w14:paraId="7B95FD26" w14:textId="77777777" w:rsidR="0091538C" w:rsidRDefault="00000000">
            <w:pPr>
              <w:spacing w:after="0" w:line="240" w:lineRule="auto"/>
              <w:rPr>
                <w:color w:val="FF0000"/>
                <w:sz w:val="20"/>
                <w:szCs w:val="20"/>
              </w:rPr>
            </w:pPr>
            <w:r>
              <w:rPr>
                <w:color w:val="FF0000"/>
                <w:sz w:val="20"/>
                <w:szCs w:val="20"/>
              </w:rPr>
              <w:t>If a standardized exam is taken on paper, students will practice on paper.  If a standardized exam is taken on a computer, students will practice on a computer.  Students will use a calculator as a support when it is allowed by the specific test question.  Note all Portfolio Appeals Problems are completed on paper, and then scanned in and submitted in our appeal package.</w:t>
            </w:r>
          </w:p>
        </w:tc>
        <w:tc>
          <w:tcPr>
            <w:tcW w:w="5840" w:type="dxa"/>
            <w:gridSpan w:val="5"/>
            <w:tcMar>
              <w:top w:w="43" w:type="dxa"/>
              <w:left w:w="115" w:type="dxa"/>
              <w:bottom w:w="43" w:type="dxa"/>
              <w:right w:w="115" w:type="dxa"/>
            </w:tcMar>
          </w:tcPr>
          <w:p w14:paraId="441D9337" w14:textId="77777777" w:rsidR="0091538C" w:rsidRDefault="00000000">
            <w:pPr>
              <w:spacing w:after="0" w:line="240" w:lineRule="auto"/>
              <w:rPr>
                <w:color w:val="FF0000"/>
                <w:sz w:val="20"/>
                <w:szCs w:val="20"/>
              </w:rPr>
            </w:pPr>
            <w:r>
              <w:rPr>
                <w:color w:val="FF0000"/>
                <w:sz w:val="20"/>
                <w:szCs w:val="20"/>
              </w:rPr>
              <w:t>Students will explain problems to a classmate or the class.  Students will have options to write an explanation as well.</w:t>
            </w:r>
          </w:p>
          <w:p w14:paraId="3DA57AEC" w14:textId="77777777" w:rsidR="0091538C" w:rsidRDefault="0091538C">
            <w:pPr>
              <w:spacing w:after="0" w:line="240" w:lineRule="auto"/>
              <w:rPr>
                <w:rFonts w:ascii="Cambria" w:eastAsia="Cambria" w:hAnsi="Cambria" w:cs="Cambria"/>
                <w:sz w:val="24"/>
                <w:szCs w:val="24"/>
              </w:rPr>
            </w:pPr>
          </w:p>
        </w:tc>
      </w:tr>
      <w:tr w:rsidR="0091538C" w14:paraId="250B96F5" w14:textId="77777777">
        <w:trPr>
          <w:trHeight w:val="840"/>
          <w:jc w:val="center"/>
        </w:trPr>
        <w:tc>
          <w:tcPr>
            <w:tcW w:w="2800" w:type="dxa"/>
            <w:shd w:val="clear" w:color="auto" w:fill="F2F2F2"/>
            <w:tcMar>
              <w:top w:w="43" w:type="dxa"/>
              <w:left w:w="115" w:type="dxa"/>
              <w:bottom w:w="43" w:type="dxa"/>
              <w:right w:w="115" w:type="dxa"/>
            </w:tcMar>
          </w:tcPr>
          <w:p w14:paraId="3DC6A771" w14:textId="77777777" w:rsidR="0091538C" w:rsidRDefault="00000000">
            <w:pPr>
              <w:spacing w:after="0" w:line="240" w:lineRule="auto"/>
              <w:rPr>
                <w:rFonts w:ascii="Cambria" w:eastAsia="Cambria" w:hAnsi="Cambria" w:cs="Cambria"/>
                <w:sz w:val="24"/>
                <w:szCs w:val="24"/>
              </w:rPr>
            </w:pPr>
            <w:r>
              <w:rPr>
                <w:b/>
                <w:sz w:val="20"/>
                <w:szCs w:val="20"/>
              </w:rPr>
              <w:t>Integration of Technology</w:t>
            </w:r>
          </w:p>
        </w:tc>
        <w:tc>
          <w:tcPr>
            <w:tcW w:w="11720" w:type="dxa"/>
            <w:gridSpan w:val="10"/>
            <w:tcMar>
              <w:top w:w="43" w:type="dxa"/>
              <w:left w:w="115" w:type="dxa"/>
              <w:bottom w:w="43" w:type="dxa"/>
              <w:right w:w="115" w:type="dxa"/>
            </w:tcMar>
          </w:tcPr>
          <w:p w14:paraId="09127B29" w14:textId="77777777" w:rsidR="0091538C" w:rsidRDefault="00000000">
            <w:pPr>
              <w:spacing w:after="0" w:line="240" w:lineRule="auto"/>
              <w:rPr>
                <w:rFonts w:ascii="Cambria" w:eastAsia="Cambria" w:hAnsi="Cambria" w:cs="Cambria"/>
                <w:sz w:val="20"/>
                <w:szCs w:val="20"/>
              </w:rPr>
            </w:pPr>
            <w:r>
              <w:rPr>
                <w:rFonts w:ascii="Cambria" w:eastAsia="Cambria" w:hAnsi="Cambria" w:cs="Cambria"/>
                <w:color w:val="FF0000"/>
                <w:sz w:val="20"/>
                <w:szCs w:val="20"/>
              </w:rPr>
              <w:t>The interactive iXL Real Time Diagnostic is adaptive and unique to each student, providing each student with learning experiences to close their specific math learning gaps.</w:t>
            </w:r>
          </w:p>
        </w:tc>
      </w:tr>
      <w:tr w:rsidR="0091538C" w14:paraId="5104C51E"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48AAFE49" w14:textId="77777777" w:rsidR="0091538C" w:rsidRDefault="00000000">
            <w:pPr>
              <w:spacing w:after="0" w:line="240" w:lineRule="auto"/>
              <w:rPr>
                <w:rFonts w:ascii="Cambria" w:eastAsia="Cambria" w:hAnsi="Cambria" w:cs="Cambria"/>
                <w:sz w:val="24"/>
                <w:szCs w:val="24"/>
              </w:rPr>
            </w:pPr>
            <w:r>
              <w:rPr>
                <w:b/>
                <w:sz w:val="20"/>
                <w:szCs w:val="20"/>
              </w:rPr>
              <w:t>Cross-curricular Standards</w:t>
            </w:r>
          </w:p>
        </w:tc>
        <w:tc>
          <w:tcPr>
            <w:tcW w:w="484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2EA02B8" w14:textId="77777777" w:rsidR="0091538C" w:rsidRDefault="00000000">
            <w:pPr>
              <w:spacing w:after="0" w:line="240" w:lineRule="auto"/>
              <w:rPr>
                <w:rFonts w:ascii="Cambria" w:eastAsia="Cambria" w:hAnsi="Cambria" w:cs="Cambria"/>
                <w:color w:val="FF0000"/>
                <w:sz w:val="20"/>
                <w:szCs w:val="20"/>
              </w:rPr>
            </w:pPr>
            <w:r>
              <w:rPr>
                <w:rFonts w:ascii="Cambria" w:eastAsia="Cambria" w:hAnsi="Cambria" w:cs="Cambria"/>
                <w:color w:val="FF0000"/>
                <w:sz w:val="20"/>
                <w:szCs w:val="20"/>
              </w:rPr>
              <w:t xml:space="preserve">Standards from other content areas that will be supported throughout this unit. </w:t>
            </w:r>
          </w:p>
          <w:p w14:paraId="467742A2" w14:textId="77777777" w:rsidR="0091538C" w:rsidRDefault="00000000">
            <w:pPr>
              <w:spacing w:after="0" w:line="240" w:lineRule="auto"/>
              <w:rPr>
                <w:rFonts w:ascii="Cambria" w:eastAsia="Cambria" w:hAnsi="Cambria" w:cs="Cambria"/>
                <w:sz w:val="20"/>
                <w:szCs w:val="20"/>
              </w:rPr>
            </w:pPr>
            <w:hyperlink r:id="rId9">
              <w:r>
                <w:rPr>
                  <w:rFonts w:ascii="Cambria" w:eastAsia="Cambria" w:hAnsi="Cambria" w:cs="Cambria"/>
                  <w:color w:val="0563C1"/>
                  <w:sz w:val="20"/>
                  <w:szCs w:val="20"/>
                  <w:u w:val="single"/>
                </w:rPr>
                <w:t>NJ Student Learning Standards</w:t>
              </w:r>
            </w:hyperlink>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68440901" w14:textId="77777777" w:rsidR="0091538C" w:rsidRDefault="00000000">
            <w:pPr>
              <w:spacing w:after="0" w:line="240" w:lineRule="auto"/>
              <w:rPr>
                <w:rFonts w:ascii="Cambria" w:eastAsia="Cambria" w:hAnsi="Cambria" w:cs="Cambria"/>
                <w:sz w:val="24"/>
                <w:szCs w:val="24"/>
              </w:rPr>
            </w:pPr>
            <w:r>
              <w:rPr>
                <w:rFonts w:ascii="Times New Roman" w:eastAsia="Times New Roman" w:hAnsi="Times New Roman" w:cs="Times New Roman"/>
                <w:b/>
                <w:color w:val="FF0000"/>
                <w:sz w:val="20"/>
                <w:szCs w:val="20"/>
              </w:rPr>
              <w:t>NJSLS-Career Readiness, Life Literacies, and Key Skills</w:t>
            </w:r>
          </w:p>
        </w:tc>
        <w:tc>
          <w:tcPr>
            <w:tcW w:w="492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51A687F"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w:t>
            </w:r>
            <w:r>
              <w:rPr>
                <w:rFonts w:ascii="Times New Roman" w:eastAsia="Times New Roman" w:hAnsi="Times New Roman" w:cs="Times New Roman"/>
                <w:color w:val="FF0000"/>
                <w:sz w:val="20"/>
                <w:szCs w:val="20"/>
              </w:rPr>
              <w:lastRenderedPageBreak/>
              <w:t xml:space="preserve">college and career readiness, enabling students to achieve fulfilling, financially-secure, and successful careers. </w:t>
            </w:r>
          </w:p>
          <w:p w14:paraId="312790A7" w14:textId="77777777" w:rsidR="0091538C" w:rsidRDefault="00000000">
            <w:pP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55E51934" w14:textId="77777777" w:rsidR="0091538C" w:rsidRDefault="00000000">
            <w:pPr>
              <w:spacing w:after="0" w:line="240" w:lineRule="auto"/>
              <w:rPr>
                <w:rFonts w:ascii="Cambria" w:eastAsia="Cambria" w:hAnsi="Cambria" w:cs="Cambria"/>
                <w:color w:val="FF0000"/>
                <w:sz w:val="20"/>
                <w:szCs w:val="20"/>
              </w:rPr>
            </w:pPr>
            <w:r>
              <w:rPr>
                <w:rFonts w:ascii="Times New Roman" w:eastAsia="Times New Roman" w:hAnsi="Times New Roman" w:cs="Times New Roman"/>
                <w:color w:val="FF0000"/>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tc>
      </w:tr>
    </w:tbl>
    <w:p w14:paraId="3F0AF8F3" w14:textId="77777777" w:rsidR="0091538C" w:rsidRDefault="0091538C">
      <w:pPr>
        <w:spacing w:after="0" w:line="240" w:lineRule="auto"/>
        <w:rPr>
          <w:rFonts w:ascii="Cambria" w:eastAsia="Cambria" w:hAnsi="Cambria" w:cs="Cambria"/>
          <w:sz w:val="24"/>
          <w:szCs w:val="24"/>
        </w:rPr>
      </w:pPr>
    </w:p>
    <w:tbl>
      <w:tblPr>
        <w:tblStyle w:val="a5"/>
        <w:tblW w:w="14730" w:type="dxa"/>
        <w:tblInd w:w="-130" w:type="dxa"/>
        <w:tblBorders>
          <w:top w:val="single" w:sz="4" w:space="0" w:color="000000"/>
        </w:tblBorders>
        <w:tblLayout w:type="fixed"/>
        <w:tblLook w:val="0000" w:firstRow="0" w:lastRow="0" w:firstColumn="0" w:lastColumn="0" w:noHBand="0" w:noVBand="0"/>
      </w:tblPr>
      <w:tblGrid>
        <w:gridCol w:w="1065"/>
        <w:gridCol w:w="2025"/>
        <w:gridCol w:w="2970"/>
        <w:gridCol w:w="2655"/>
        <w:gridCol w:w="1530"/>
        <w:gridCol w:w="1950"/>
        <w:gridCol w:w="2535"/>
      </w:tblGrid>
      <w:tr w:rsidR="0091538C" w14:paraId="6ACF9312" w14:textId="77777777">
        <w:trPr>
          <w:trHeight w:val="100"/>
        </w:trPr>
        <w:tc>
          <w:tcPr>
            <w:tcW w:w="14730" w:type="dxa"/>
            <w:gridSpan w:val="7"/>
            <w:shd w:val="clear" w:color="auto" w:fill="82002B"/>
          </w:tcPr>
          <w:p w14:paraId="22FD4F15" w14:textId="77777777" w:rsidR="0091538C" w:rsidRDefault="00000000">
            <w:pPr>
              <w:spacing w:after="0" w:line="240" w:lineRule="auto"/>
              <w:jc w:val="center"/>
              <w:rPr>
                <w:b/>
                <w:color w:val="FFFFFF"/>
                <w:sz w:val="24"/>
                <w:szCs w:val="24"/>
              </w:rPr>
            </w:pPr>
            <w:r>
              <w:rPr>
                <w:b/>
                <w:color w:val="FFFFFF"/>
                <w:sz w:val="24"/>
                <w:szCs w:val="24"/>
              </w:rPr>
              <w:t xml:space="preserve">Instructional Learning Plan </w:t>
            </w:r>
          </w:p>
        </w:tc>
      </w:tr>
      <w:tr w:rsidR="0091538C" w14:paraId="5DC43605" w14:textId="77777777">
        <w:tc>
          <w:tcPr>
            <w:tcW w:w="10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84A0D74" w14:textId="77777777" w:rsidR="0091538C" w:rsidRDefault="00000000">
            <w:pPr>
              <w:spacing w:after="0" w:line="240" w:lineRule="auto"/>
              <w:jc w:val="center"/>
              <w:rPr>
                <w:rFonts w:ascii="Cambria" w:eastAsia="Cambria" w:hAnsi="Cambria" w:cs="Cambria"/>
                <w:sz w:val="24"/>
                <w:szCs w:val="24"/>
              </w:rPr>
            </w:pPr>
            <w:r>
              <w:rPr>
                <w:b/>
                <w:sz w:val="18"/>
                <w:szCs w:val="18"/>
              </w:rPr>
              <w:t xml:space="preserve">Timeframe &amp; Dates </w:t>
            </w:r>
          </w:p>
        </w:tc>
        <w:tc>
          <w:tcPr>
            <w:tcW w:w="202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BF2F4FC" w14:textId="77777777" w:rsidR="0091538C" w:rsidRDefault="00000000">
            <w:pPr>
              <w:spacing w:after="0" w:line="240" w:lineRule="auto"/>
              <w:jc w:val="center"/>
              <w:rPr>
                <w:rFonts w:ascii="Cambria" w:eastAsia="Cambria" w:hAnsi="Cambria" w:cs="Cambria"/>
                <w:sz w:val="24"/>
                <w:szCs w:val="24"/>
              </w:rPr>
            </w:pPr>
            <w:r>
              <w:rPr>
                <w:b/>
                <w:sz w:val="18"/>
                <w:szCs w:val="18"/>
              </w:rPr>
              <w:t>Learning Goal(s)</w:t>
            </w:r>
          </w:p>
          <w:p w14:paraId="02AD12DC" w14:textId="77777777" w:rsidR="0091538C" w:rsidRDefault="00000000">
            <w:pPr>
              <w:spacing w:after="0" w:line="240" w:lineRule="auto"/>
              <w:jc w:val="center"/>
              <w:rPr>
                <w:rFonts w:ascii="Cambria" w:eastAsia="Cambria" w:hAnsi="Cambria" w:cs="Cambria"/>
                <w:sz w:val="24"/>
                <w:szCs w:val="24"/>
              </w:rPr>
            </w:pPr>
            <w:r>
              <w:rPr>
                <w:b/>
                <w:i/>
                <w:sz w:val="18"/>
                <w:szCs w:val="18"/>
              </w:rPr>
              <w:t>(Attach corresponding standards)</w:t>
            </w:r>
          </w:p>
        </w:tc>
        <w:tc>
          <w:tcPr>
            <w:tcW w:w="297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4B934F3" w14:textId="77777777" w:rsidR="0091538C" w:rsidRDefault="00000000">
            <w:pPr>
              <w:spacing w:after="0" w:line="240" w:lineRule="auto"/>
              <w:jc w:val="center"/>
              <w:rPr>
                <w:rFonts w:ascii="Cambria" w:eastAsia="Cambria" w:hAnsi="Cambria" w:cs="Cambria"/>
                <w:sz w:val="24"/>
                <w:szCs w:val="24"/>
              </w:rPr>
            </w:pPr>
            <w:r>
              <w:rPr>
                <w:b/>
                <w:sz w:val="18"/>
                <w:szCs w:val="18"/>
              </w:rPr>
              <w:t xml:space="preserve">Learning Objective(s) </w:t>
            </w:r>
          </w:p>
          <w:p w14:paraId="10311C82" w14:textId="77777777" w:rsidR="0091538C" w:rsidRDefault="00000000">
            <w:pPr>
              <w:spacing w:after="0" w:line="240" w:lineRule="auto"/>
              <w:jc w:val="center"/>
              <w:rPr>
                <w:rFonts w:ascii="Cambria" w:eastAsia="Cambria" w:hAnsi="Cambria" w:cs="Cambria"/>
                <w:sz w:val="24"/>
                <w:szCs w:val="24"/>
              </w:rPr>
            </w:pPr>
            <w:r>
              <w:rPr>
                <w:b/>
                <w:i/>
                <w:sz w:val="18"/>
                <w:szCs w:val="18"/>
              </w:rPr>
              <w:t>(in order in which they are taught)</w:t>
            </w:r>
          </w:p>
          <w:p w14:paraId="471F639E" w14:textId="77777777" w:rsidR="0091538C" w:rsidRDefault="0091538C">
            <w:pPr>
              <w:spacing w:after="0" w:line="240" w:lineRule="auto"/>
              <w:jc w:val="center"/>
              <w:rPr>
                <w:rFonts w:ascii="Cambria" w:eastAsia="Cambria" w:hAnsi="Cambria" w:cs="Cambria"/>
                <w:sz w:val="24"/>
                <w:szCs w:val="24"/>
              </w:rPr>
            </w:pPr>
          </w:p>
        </w:tc>
        <w:tc>
          <w:tcPr>
            <w:tcW w:w="265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A3D8DAD" w14:textId="77777777" w:rsidR="0091538C" w:rsidRDefault="00000000">
            <w:pPr>
              <w:spacing w:after="0" w:line="240" w:lineRule="auto"/>
              <w:jc w:val="center"/>
              <w:rPr>
                <w:rFonts w:ascii="Cambria" w:eastAsia="Cambria" w:hAnsi="Cambria" w:cs="Cambria"/>
                <w:sz w:val="24"/>
                <w:szCs w:val="24"/>
              </w:rPr>
            </w:pPr>
            <w:r>
              <w:rPr>
                <w:b/>
                <w:sz w:val="18"/>
                <w:szCs w:val="18"/>
              </w:rPr>
              <w:t>Instructional Strategies/Student Activities</w:t>
            </w:r>
          </w:p>
        </w:tc>
        <w:tc>
          <w:tcPr>
            <w:tcW w:w="153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670E131" w14:textId="77777777" w:rsidR="0091538C" w:rsidRDefault="00000000">
            <w:pPr>
              <w:spacing w:after="0" w:line="240" w:lineRule="auto"/>
              <w:jc w:val="center"/>
              <w:rPr>
                <w:rFonts w:ascii="Cambria" w:eastAsia="Cambria" w:hAnsi="Cambria" w:cs="Cambria"/>
                <w:sz w:val="24"/>
                <w:szCs w:val="24"/>
              </w:rPr>
            </w:pPr>
            <w:r>
              <w:rPr>
                <w:b/>
                <w:sz w:val="18"/>
                <w:szCs w:val="18"/>
              </w:rPr>
              <w:t>Formative Assessments</w:t>
            </w:r>
          </w:p>
        </w:tc>
        <w:tc>
          <w:tcPr>
            <w:tcW w:w="195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37BE93E" w14:textId="77777777" w:rsidR="0091538C" w:rsidRDefault="00000000">
            <w:pPr>
              <w:spacing w:after="0" w:line="240" w:lineRule="auto"/>
              <w:jc w:val="center"/>
              <w:rPr>
                <w:rFonts w:ascii="Cambria" w:eastAsia="Cambria" w:hAnsi="Cambria" w:cs="Cambria"/>
                <w:sz w:val="24"/>
                <w:szCs w:val="24"/>
              </w:rPr>
            </w:pPr>
            <w:r>
              <w:rPr>
                <w:b/>
                <w:sz w:val="18"/>
                <w:szCs w:val="18"/>
              </w:rPr>
              <w:t>Resources</w:t>
            </w:r>
          </w:p>
          <w:p w14:paraId="73AFE48F" w14:textId="77777777" w:rsidR="0091538C" w:rsidRDefault="0091538C">
            <w:pPr>
              <w:spacing w:after="0" w:line="240" w:lineRule="auto"/>
              <w:jc w:val="center"/>
              <w:rPr>
                <w:rFonts w:ascii="Cambria" w:eastAsia="Cambria" w:hAnsi="Cambria" w:cs="Cambria"/>
                <w:sz w:val="24"/>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DE037A9" w14:textId="77777777" w:rsidR="0091538C" w:rsidRDefault="00000000">
            <w:pPr>
              <w:spacing w:after="0" w:line="240" w:lineRule="auto"/>
              <w:jc w:val="center"/>
              <w:rPr>
                <w:rFonts w:ascii="Cambria" w:eastAsia="Cambria" w:hAnsi="Cambria" w:cs="Cambria"/>
                <w:sz w:val="24"/>
                <w:szCs w:val="24"/>
              </w:rPr>
            </w:pPr>
            <w:r>
              <w:rPr>
                <w:b/>
                <w:sz w:val="18"/>
                <w:szCs w:val="18"/>
              </w:rPr>
              <w:t>Reflections</w:t>
            </w:r>
          </w:p>
        </w:tc>
      </w:tr>
      <w:tr w:rsidR="0091538C" w14:paraId="7D9CB546" w14:textId="77777777">
        <w:tc>
          <w:tcPr>
            <w:tcW w:w="10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B593FAC" w14:textId="77777777" w:rsidR="0091538C" w:rsidRDefault="00000000">
            <w:pPr>
              <w:spacing w:after="0" w:line="240" w:lineRule="auto"/>
              <w:jc w:val="center"/>
              <w:rPr>
                <w:rFonts w:ascii="Cambria" w:eastAsia="Cambria" w:hAnsi="Cambria" w:cs="Cambria"/>
                <w:color w:val="FF0000"/>
                <w:sz w:val="20"/>
                <w:szCs w:val="20"/>
              </w:rPr>
            </w:pPr>
            <w:r>
              <w:rPr>
                <w:rFonts w:ascii="Cambria" w:eastAsia="Cambria" w:hAnsi="Cambria" w:cs="Cambria"/>
                <w:color w:val="FF0000"/>
                <w:sz w:val="20"/>
                <w:szCs w:val="20"/>
              </w:rPr>
              <w:t xml:space="preserve">Unit 2- </w:t>
            </w:r>
          </w:p>
          <w:p w14:paraId="39EC8BDE" w14:textId="77777777" w:rsidR="0091538C" w:rsidRDefault="0091538C">
            <w:pPr>
              <w:spacing w:after="0" w:line="240" w:lineRule="auto"/>
              <w:jc w:val="center"/>
              <w:rPr>
                <w:rFonts w:ascii="Cambria" w:eastAsia="Cambria" w:hAnsi="Cambria" w:cs="Cambria"/>
                <w:color w:val="FF0000"/>
                <w:sz w:val="20"/>
                <w:szCs w:val="20"/>
              </w:rPr>
            </w:pP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2BE8A15" w14:textId="77777777" w:rsidR="0091538C" w:rsidRDefault="00000000">
            <w:pPr>
              <w:spacing w:after="0" w:line="240" w:lineRule="auto"/>
              <w:rPr>
                <w:color w:val="FF0000"/>
                <w:sz w:val="20"/>
                <w:szCs w:val="20"/>
              </w:rPr>
            </w:pPr>
            <w:r>
              <w:rPr>
                <w:color w:val="FF0000"/>
                <w:sz w:val="20"/>
                <w:szCs w:val="20"/>
              </w:rPr>
              <w:t xml:space="preserve">Students will practice Algebra and Geometry </w:t>
            </w:r>
          </w:p>
          <w:p w14:paraId="22C41794" w14:textId="77777777" w:rsidR="0091538C" w:rsidRDefault="0091538C">
            <w:pPr>
              <w:spacing w:after="0" w:line="240" w:lineRule="auto"/>
              <w:rPr>
                <w:color w:val="FF0000"/>
                <w:sz w:val="20"/>
                <w:szCs w:val="20"/>
              </w:rPr>
            </w:pPr>
          </w:p>
          <w:p w14:paraId="57C95B56" w14:textId="77777777" w:rsidR="0091538C" w:rsidRDefault="00000000">
            <w:pPr>
              <w:spacing w:after="0" w:line="240" w:lineRule="auto"/>
              <w:rPr>
                <w:sz w:val="20"/>
                <w:szCs w:val="20"/>
              </w:rPr>
            </w:pPr>
            <w:r>
              <w:rPr>
                <w:color w:val="FF0000"/>
                <w:sz w:val="20"/>
                <w:szCs w:val="20"/>
              </w:rPr>
              <w:t>Portfolio Appeal Students will also work daily on their iXL Diagnostic Individual Learning Plan</w:t>
            </w:r>
          </w:p>
        </w:tc>
        <w:tc>
          <w:tcPr>
            <w:tcW w:w="29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2C1D286" w14:textId="77777777" w:rsidR="0091538C" w:rsidRDefault="00000000">
            <w:pPr>
              <w:spacing w:after="0" w:line="240" w:lineRule="auto"/>
              <w:rPr>
                <w:color w:val="FF0000"/>
                <w:sz w:val="20"/>
                <w:szCs w:val="20"/>
              </w:rPr>
            </w:pPr>
            <w:r>
              <w:rPr>
                <w:color w:val="FF0000"/>
                <w:sz w:val="20"/>
                <w:szCs w:val="20"/>
              </w:rPr>
              <w:t>Students will work on algebra 1 and geometry, different parts of the courses, as determined by Educational Proficiency Plan</w:t>
            </w:r>
          </w:p>
          <w:p w14:paraId="40B6482E" w14:textId="77777777" w:rsidR="0091538C" w:rsidRDefault="00000000">
            <w:pPr>
              <w:spacing w:after="0" w:line="240" w:lineRule="auto"/>
              <w:rPr>
                <w:sz w:val="20"/>
                <w:szCs w:val="20"/>
              </w:rPr>
            </w:pPr>
            <w:r>
              <w:rPr>
                <w:color w:val="FF0000"/>
                <w:sz w:val="20"/>
                <w:szCs w:val="20"/>
              </w:rPr>
              <w:t xml:space="preserve">  Students will also work daily on their iXL Diagnostic Individual Learning Plan.  The objective is to successfully complete problems in preparation for standardized assessments</w:t>
            </w:r>
          </w:p>
        </w:tc>
        <w:tc>
          <w:tcPr>
            <w:tcW w:w="265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BFBDCF6" w14:textId="77777777" w:rsidR="0091538C" w:rsidRDefault="00000000">
            <w:pPr>
              <w:spacing w:after="0" w:line="240" w:lineRule="auto"/>
              <w:rPr>
                <w:color w:val="FF0000"/>
                <w:sz w:val="24"/>
                <w:szCs w:val="24"/>
              </w:rPr>
            </w:pPr>
            <w:r>
              <w:rPr>
                <w:color w:val="FF0000"/>
                <w:sz w:val="20"/>
                <w:szCs w:val="20"/>
              </w:rPr>
              <w:t>Work through released sample problems, identifying common themes and mastering problems as they appear again.  We will also use the Paul Lawrence Question Quest problems as they most closely align with the actual Portfolio.</w:t>
            </w:r>
          </w:p>
        </w:tc>
        <w:tc>
          <w:tcPr>
            <w:tcW w:w="15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8589172" w14:textId="77777777" w:rsidR="0091538C" w:rsidRDefault="00000000">
            <w:pPr>
              <w:spacing w:after="0" w:line="240" w:lineRule="auto"/>
              <w:rPr>
                <w:sz w:val="24"/>
                <w:szCs w:val="24"/>
              </w:rPr>
            </w:pPr>
            <w:r>
              <w:rPr>
                <w:color w:val="FF0000"/>
                <w:sz w:val="20"/>
                <w:szCs w:val="20"/>
              </w:rPr>
              <w:t>Daily grade issued based classroom performance.</w:t>
            </w:r>
          </w:p>
          <w:p w14:paraId="78D0B893" w14:textId="77777777" w:rsidR="0091538C" w:rsidRDefault="0091538C">
            <w:pPr>
              <w:spacing w:after="0" w:line="240" w:lineRule="auto"/>
              <w:rPr>
                <w:sz w:val="24"/>
                <w:szCs w:val="24"/>
              </w:rPr>
            </w:pPr>
          </w:p>
        </w:tc>
        <w:tc>
          <w:tcPr>
            <w:tcW w:w="195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A45CA79" w14:textId="77777777" w:rsidR="0091538C" w:rsidRDefault="00000000">
            <w:pPr>
              <w:spacing w:after="0" w:line="240" w:lineRule="auto"/>
              <w:rPr>
                <w:color w:val="FF0000"/>
                <w:sz w:val="20"/>
                <w:szCs w:val="20"/>
              </w:rPr>
            </w:pPr>
            <w:r>
              <w:rPr>
                <w:color w:val="FF0000"/>
                <w:sz w:val="20"/>
                <w:szCs w:val="20"/>
              </w:rPr>
              <w:t>Released portfolio sample questions from NJDOE and Paul Lawrence Question Quest Program, tailored to fit our needs.</w:t>
            </w:r>
          </w:p>
          <w:p w14:paraId="62757386" w14:textId="77777777" w:rsidR="0091538C" w:rsidRDefault="00000000">
            <w:pPr>
              <w:spacing w:after="0" w:line="240" w:lineRule="auto"/>
              <w:rPr>
                <w:color w:val="FF0000"/>
                <w:sz w:val="20"/>
                <w:szCs w:val="20"/>
              </w:rPr>
            </w:pPr>
            <w:r>
              <w:rPr>
                <w:color w:val="FF0000"/>
                <w:sz w:val="20"/>
                <w:szCs w:val="20"/>
              </w:rPr>
              <w:t>Larson Algebra</w:t>
            </w:r>
          </w:p>
          <w:p w14:paraId="4EDDC75A" w14:textId="77777777" w:rsidR="0091538C" w:rsidRDefault="00000000">
            <w:pPr>
              <w:spacing w:after="0" w:line="240" w:lineRule="auto"/>
              <w:rPr>
                <w:color w:val="FF0000"/>
                <w:sz w:val="20"/>
                <w:szCs w:val="20"/>
              </w:rPr>
            </w:pPr>
            <w:r>
              <w:rPr>
                <w:color w:val="FF0000"/>
                <w:sz w:val="20"/>
                <w:szCs w:val="20"/>
              </w:rPr>
              <w:t>Larson Geometry</w:t>
            </w:r>
          </w:p>
        </w:tc>
        <w:tc>
          <w:tcPr>
            <w:tcW w:w="253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D35A236" w14:textId="77777777" w:rsidR="0091538C" w:rsidRDefault="00000000">
            <w:pPr>
              <w:spacing w:after="0" w:line="240" w:lineRule="auto"/>
              <w:rPr>
                <w:color w:val="FF0000"/>
                <w:sz w:val="20"/>
                <w:szCs w:val="20"/>
              </w:rPr>
            </w:pPr>
            <w:r>
              <w:rPr>
                <w:color w:val="FF0000"/>
                <w:sz w:val="20"/>
                <w:szCs w:val="20"/>
              </w:rPr>
              <w:t xml:space="preserve">Students will self score daily based on effort and performance.  </w:t>
            </w:r>
          </w:p>
        </w:tc>
      </w:tr>
      <w:tr w:rsidR="0091538C" w14:paraId="4C063D40" w14:textId="77777777">
        <w:tc>
          <w:tcPr>
            <w:tcW w:w="1473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FE33F74" w14:textId="77777777" w:rsidR="0091538C" w:rsidRDefault="00000000">
            <w:pPr>
              <w:spacing w:after="0" w:line="240" w:lineRule="auto"/>
              <w:jc w:val="center"/>
              <w:rPr>
                <w:rFonts w:ascii="Cambria" w:eastAsia="Cambria" w:hAnsi="Cambria" w:cs="Cambria"/>
                <w:sz w:val="24"/>
                <w:szCs w:val="24"/>
              </w:rPr>
            </w:pPr>
            <w:r>
              <w:rPr>
                <w:rFonts w:ascii="Cambria" w:eastAsia="Cambria" w:hAnsi="Cambria" w:cs="Cambria"/>
                <w:sz w:val="24"/>
                <w:szCs w:val="24"/>
              </w:rPr>
              <w:t xml:space="preserve">END OF UNIT SUMMATIVE </w:t>
            </w:r>
          </w:p>
        </w:tc>
      </w:tr>
      <w:tr w:rsidR="0091538C" w14:paraId="16E92AA6" w14:textId="77777777">
        <w:trPr>
          <w:trHeight w:val="281"/>
        </w:trPr>
        <w:tc>
          <w:tcPr>
            <w:tcW w:w="14730" w:type="dxa"/>
            <w:gridSpan w:val="7"/>
            <w:vMerge w:val="restart"/>
            <w:tcBorders>
              <w:top w:val="single" w:sz="4" w:space="0" w:color="000000"/>
              <w:left w:val="single" w:sz="4" w:space="0" w:color="000000"/>
              <w:bottom w:val="single" w:sz="4" w:space="0" w:color="000000"/>
              <w:right w:val="single" w:sz="4" w:space="0" w:color="000000"/>
            </w:tcBorders>
            <w:tcMar>
              <w:left w:w="115" w:type="dxa"/>
              <w:right w:w="115" w:type="dxa"/>
            </w:tcMar>
          </w:tcPr>
          <w:p w14:paraId="2668A0AF" w14:textId="77777777" w:rsidR="0091538C" w:rsidRDefault="00000000">
            <w:pPr>
              <w:spacing w:after="0" w:line="240" w:lineRule="auto"/>
              <w:rPr>
                <w:rFonts w:ascii="Cambria" w:eastAsia="Cambria" w:hAnsi="Cambria" w:cs="Cambria"/>
                <w:sz w:val="24"/>
                <w:szCs w:val="24"/>
              </w:rPr>
            </w:pPr>
            <w:r>
              <w:rPr>
                <w:rFonts w:ascii="Cambria" w:eastAsia="Cambria" w:hAnsi="Cambria" w:cs="Cambria"/>
                <w:sz w:val="24"/>
                <w:szCs w:val="24"/>
              </w:rPr>
              <w:t>After completing all available exams to attempt to meet NJ Graduation Assessment Requirement, students will either exit Basic Skills Instruction or proceed to the Portfolio Appeal Process.   Students proceeding with the Portfolio Appeal Process will create a personal action plan, with their teacher, to help reach graduation goal.</w:t>
            </w:r>
          </w:p>
        </w:tc>
      </w:tr>
      <w:tr w:rsidR="0091538C" w14:paraId="05CAC7E6" w14:textId="77777777">
        <w:trPr>
          <w:trHeight w:val="281"/>
        </w:trPr>
        <w:tc>
          <w:tcPr>
            <w:tcW w:w="14730" w:type="dxa"/>
            <w:gridSpan w:val="7"/>
            <w:vMerge/>
            <w:tcBorders>
              <w:top w:val="single" w:sz="4" w:space="0" w:color="000000"/>
              <w:left w:val="single" w:sz="4" w:space="0" w:color="000000"/>
              <w:bottom w:val="single" w:sz="4" w:space="0" w:color="000000"/>
              <w:right w:val="single" w:sz="4" w:space="0" w:color="000000"/>
            </w:tcBorders>
            <w:tcMar>
              <w:left w:w="115" w:type="dxa"/>
              <w:right w:w="115" w:type="dxa"/>
            </w:tcMar>
          </w:tcPr>
          <w:p w14:paraId="0A15EA50" w14:textId="77777777" w:rsidR="0091538C" w:rsidRDefault="0091538C">
            <w:pPr>
              <w:spacing w:after="0" w:line="240" w:lineRule="auto"/>
              <w:rPr>
                <w:rFonts w:ascii="Cambria" w:eastAsia="Cambria" w:hAnsi="Cambria" w:cs="Cambria"/>
                <w:sz w:val="24"/>
                <w:szCs w:val="24"/>
              </w:rPr>
            </w:pPr>
          </w:p>
        </w:tc>
      </w:tr>
    </w:tbl>
    <w:p w14:paraId="4F6364F2" w14:textId="77777777" w:rsidR="0091538C" w:rsidRDefault="0091538C">
      <w:pPr>
        <w:spacing w:after="0" w:line="240" w:lineRule="auto"/>
        <w:rPr>
          <w:rFonts w:ascii="Cambria" w:eastAsia="Cambria" w:hAnsi="Cambria" w:cs="Cambria"/>
          <w:sz w:val="24"/>
          <w:szCs w:val="24"/>
        </w:rPr>
      </w:pPr>
    </w:p>
    <w:p w14:paraId="33248011" w14:textId="77777777" w:rsidR="0091538C" w:rsidRDefault="0091538C">
      <w:pPr>
        <w:spacing w:after="0" w:line="240" w:lineRule="auto"/>
        <w:ind w:left="720"/>
        <w:rPr>
          <w:rFonts w:ascii="Times New Roman" w:eastAsia="Times New Roman" w:hAnsi="Times New Roman" w:cs="Times New Roman"/>
          <w:sz w:val="20"/>
          <w:szCs w:val="20"/>
        </w:rPr>
      </w:pPr>
    </w:p>
    <w:sectPr w:rsidR="0091538C">
      <w:headerReference w:type="default" r:id="rId10"/>
      <w:footerReference w:type="default" r:id="rId11"/>
      <w:pgSz w:w="15840" w:h="12240" w:orient="landscape"/>
      <w:pgMar w:top="360" w:right="630" w:bottom="630" w:left="1350" w:header="288"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A7BA" w14:textId="77777777" w:rsidR="003B69D5" w:rsidRDefault="003B69D5">
      <w:pPr>
        <w:spacing w:after="0" w:line="240" w:lineRule="auto"/>
      </w:pPr>
      <w:r>
        <w:separator/>
      </w:r>
    </w:p>
  </w:endnote>
  <w:endnote w:type="continuationSeparator" w:id="0">
    <w:p w14:paraId="6C141CE6" w14:textId="77777777" w:rsidR="003B69D5" w:rsidRDefault="003B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2956" w14:textId="77777777" w:rsidR="0091538C"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AA1119">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 xml:space="preserve">Page  </w:t>
    </w:r>
    <w:r>
      <w:rPr>
        <w:color w:val="7F7F7F"/>
      </w:rPr>
      <w:tab/>
    </w:r>
    <w:r>
      <w:rPr>
        <w:color w:val="7F7F7F"/>
      </w:rPr>
      <w:tab/>
    </w:r>
    <w:r>
      <w:rPr>
        <w:color w:val="7F7F7F"/>
      </w:rPr>
      <w:tab/>
    </w:r>
  </w:p>
  <w:p w14:paraId="4953C7D8" w14:textId="77777777" w:rsidR="0091538C" w:rsidRDefault="0091538C">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3333" w14:textId="77777777" w:rsidR="003B69D5" w:rsidRDefault="003B69D5">
      <w:pPr>
        <w:spacing w:after="0" w:line="240" w:lineRule="auto"/>
      </w:pPr>
      <w:r>
        <w:separator/>
      </w:r>
    </w:p>
  </w:footnote>
  <w:footnote w:type="continuationSeparator" w:id="0">
    <w:p w14:paraId="5F564F2D" w14:textId="77777777" w:rsidR="003B69D5" w:rsidRDefault="003B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C0DE" w14:textId="77777777" w:rsidR="0091538C"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2B3DD57F" w14:textId="77777777" w:rsidR="0091538C"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Geometry  Updated </w:t>
    </w:r>
    <w:r>
      <w:rPr>
        <w:rFonts w:ascii="Times New Roman" w:eastAsia="Times New Roman" w:hAnsi="Times New Roman" w:cs="Times New Roman"/>
        <w:b/>
        <w:sz w:val="20"/>
        <w:szCs w:val="20"/>
      </w:rPr>
      <w:t>Summer 2022</w:t>
    </w:r>
  </w:p>
  <w:p w14:paraId="7E344299" w14:textId="77777777" w:rsidR="0091538C" w:rsidRDefault="0091538C">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p>
  <w:p w14:paraId="35EBE324" w14:textId="77777777" w:rsidR="0091538C" w:rsidRDefault="0091538C">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38C"/>
    <w:rsid w:val="003B69D5"/>
    <w:rsid w:val="0091538C"/>
    <w:rsid w:val="00AA1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6704"/>
  <w15:docId w15:val="{E168C2AE-3093-4D3C-847A-36CCD2E5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state.nj.us/education/cccs/?scrlybrkr=d7b23aa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tate.nj.us/education/cccs/?scrlybrkr=d7b23aa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state.nj.us/education/cccs/?scrlybrkr=d7b23aa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2684</Words>
  <Characters>15305</Characters>
  <Application>Microsoft Office Word</Application>
  <DocSecurity>0</DocSecurity>
  <Lines>127</Lines>
  <Paragraphs>35</Paragraphs>
  <ScaleCrop>false</ScaleCrop>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2022-10-06T15:10:00Z</dcterms:created>
  <dcterms:modified xsi:type="dcterms:W3CDTF">2022-10-06T15:10:00Z</dcterms:modified>
</cp:coreProperties>
</file>